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73E" w:rsidRPr="001A3834" w:rsidRDefault="0066573E" w:rsidP="0066573E">
      <w:pPr>
        <w:keepNext/>
        <w:pBdr>
          <w:bottom w:val="single" w:sz="4" w:space="1" w:color="auto"/>
        </w:pBdr>
        <w:tabs>
          <w:tab w:val="right" w:pos="9639"/>
        </w:tabs>
        <w:spacing w:after="0"/>
        <w:outlineLvl w:val="0"/>
        <w:rPr>
          <w:rFonts w:ascii="Arial" w:hAnsi="Arial" w:cs="Arial" w:hint="eastAsia"/>
          <w:b/>
          <w:sz w:val="24"/>
          <w:lang w:eastAsia="zh-CN"/>
        </w:rPr>
      </w:pPr>
      <w:r w:rsidRPr="001A3834">
        <w:rPr>
          <w:rFonts w:ascii="Arial" w:hAnsi="Arial" w:cs="Arial"/>
          <w:b/>
          <w:sz w:val="24"/>
        </w:rPr>
        <w:t>3GPP TSG SA WG3 (Security) Meeting #</w:t>
      </w:r>
      <w:r>
        <w:rPr>
          <w:rFonts w:ascii="Arial" w:hAnsi="Arial" w:cs="Arial"/>
          <w:b/>
          <w:sz w:val="24"/>
          <w:lang w:eastAsia="ja-JP"/>
        </w:rPr>
        <w:t>90</w:t>
      </w:r>
      <w:r w:rsidRPr="001A3834">
        <w:rPr>
          <w:rFonts w:ascii="Arial" w:hAnsi="Arial" w:cs="Arial"/>
          <w:b/>
          <w:sz w:val="24"/>
        </w:rPr>
        <w:tab/>
        <w:t>S3-1</w:t>
      </w:r>
      <w:r w:rsidR="00466AE5">
        <w:rPr>
          <w:rFonts w:ascii="Arial" w:hAnsi="Arial" w:cs="Arial" w:hint="eastAsia"/>
          <w:b/>
          <w:sz w:val="24"/>
          <w:lang w:eastAsia="zh-CN"/>
        </w:rPr>
        <w:t>80167</w:t>
      </w:r>
    </w:p>
    <w:p w:rsidR="0066573E" w:rsidRPr="0005656D" w:rsidRDefault="0066573E" w:rsidP="0066573E">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Pr>
          <w:rFonts w:ascii="Arial" w:hAnsi="Arial" w:cs="Arial"/>
          <w:b/>
          <w:sz w:val="24"/>
        </w:rPr>
        <w:tab/>
      </w:r>
      <w:r>
        <w:rPr>
          <w:rFonts w:ascii="Arial" w:hAnsi="Arial" w:cs="Arial"/>
          <w:i/>
          <w:sz w:val="18"/>
          <w:szCs w:val="18"/>
        </w:rPr>
        <w:t>revision of S3-17XXXX</w:t>
      </w:r>
    </w:p>
    <w:p w:rsidR="0069210F" w:rsidRDefault="0069210F" w:rsidP="0069210F">
      <w:pPr>
        <w:keepNext/>
        <w:pBdr>
          <w:bottom w:val="single" w:sz="4" w:space="1" w:color="auto"/>
        </w:pBdr>
        <w:tabs>
          <w:tab w:val="right" w:pos="9639"/>
        </w:tabs>
        <w:outlineLvl w:val="0"/>
        <w:rPr>
          <w:rFonts w:ascii="Arial" w:hAnsi="Arial" w:cs="Arial"/>
          <w:b/>
          <w:sz w:val="24"/>
          <w:lang w:eastAsia="ja-JP"/>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B92E4A">
        <w:rPr>
          <w:rFonts w:ascii="Arial" w:hAnsi="Arial" w:hint="eastAsia"/>
          <w:b/>
          <w:lang w:val="en-US" w:eastAsia="zh-CN"/>
        </w:rPr>
        <w:t xml:space="preserve"> </w:t>
      </w:r>
      <w:r w:rsidR="001468CA">
        <w:rPr>
          <w:rFonts w:ascii="Arial" w:hAnsi="Arial"/>
          <w:b/>
          <w:lang w:val="en-US" w:eastAsia="zh-CN"/>
        </w:rPr>
        <w:tab/>
      </w:r>
      <w:r w:rsidR="00B92E4A">
        <w:rPr>
          <w:rFonts w:ascii="Arial" w:hAnsi="Arial" w:hint="eastAsia"/>
          <w:b/>
          <w:lang w:val="en-US" w:eastAsia="zh-CN"/>
        </w:rPr>
        <w:t xml:space="preserve">Huawei, </w:t>
      </w:r>
      <w:proofErr w:type="spellStart"/>
      <w:r w:rsidR="00B92E4A">
        <w:rPr>
          <w:rFonts w:ascii="Arial" w:hAnsi="Arial" w:hint="eastAsia"/>
          <w:b/>
          <w:lang w:val="en-US" w:eastAsia="zh-CN"/>
        </w:rPr>
        <w:t>Hisilicon</w:t>
      </w:r>
      <w:proofErr w:type="spellEnd"/>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B92E4A">
        <w:rPr>
          <w:rFonts w:ascii="Arial" w:hAnsi="Arial" w:cs="Arial" w:hint="eastAsia"/>
          <w:b/>
          <w:lang w:eastAsia="zh-CN"/>
        </w:rPr>
        <w:t xml:space="preserve"> </w:t>
      </w:r>
      <w:r w:rsidR="001468CA">
        <w:rPr>
          <w:rFonts w:ascii="Arial" w:hAnsi="Arial" w:cs="Arial"/>
          <w:b/>
          <w:lang w:eastAsia="zh-CN"/>
        </w:rPr>
        <w:tab/>
      </w:r>
      <w:r w:rsidR="006C6775">
        <w:rPr>
          <w:rFonts w:ascii="Arial" w:hAnsi="Arial" w:cs="Arial"/>
          <w:b/>
          <w:lang w:eastAsia="zh-CN"/>
        </w:rPr>
        <w:t>DN</w:t>
      </w:r>
      <w:r w:rsidR="00B92E4A">
        <w:rPr>
          <w:rFonts w:ascii="Arial" w:hAnsi="Arial" w:cs="Arial" w:hint="eastAsia"/>
          <w:b/>
          <w:lang w:eastAsia="zh-CN"/>
        </w:rPr>
        <w:t xml:space="preserve"> auth</w:t>
      </w:r>
      <w:r w:rsidR="006C6775">
        <w:rPr>
          <w:rFonts w:ascii="Arial" w:hAnsi="Arial" w:cs="Arial"/>
          <w:b/>
          <w:lang w:eastAsia="zh-CN"/>
        </w:rPr>
        <w:t>orization</w:t>
      </w:r>
      <w:r w:rsidR="00B92E4A">
        <w:rPr>
          <w:rFonts w:ascii="Arial" w:hAnsi="Arial" w:cs="Arial" w:hint="eastAsia"/>
          <w:b/>
          <w:lang w:eastAsia="zh-CN"/>
        </w:rPr>
        <w:t xml:space="preserve"> </w:t>
      </w:r>
      <w:r w:rsidR="006C6775">
        <w:rPr>
          <w:rFonts w:ascii="Arial" w:hAnsi="Arial" w:cs="Arial"/>
          <w:b/>
          <w:lang w:eastAsia="zh-CN"/>
        </w:rPr>
        <w:t>grant</w:t>
      </w:r>
      <w:r w:rsidR="007E76A2">
        <w:rPr>
          <w:rFonts w:ascii="Arial" w:hAnsi="Arial" w:cs="Arial" w:hint="eastAsia"/>
          <w:b/>
          <w:lang w:eastAsia="zh-CN"/>
        </w:rPr>
        <w:t>, modification</w:t>
      </w:r>
      <w:r w:rsidR="006C6775">
        <w:rPr>
          <w:rFonts w:ascii="Arial" w:hAnsi="Arial" w:cs="Arial"/>
          <w:b/>
          <w:lang w:eastAsia="zh-CN"/>
        </w:rPr>
        <w:t xml:space="preserve"> and revocation</w:t>
      </w:r>
      <w:r>
        <w:rPr>
          <w:rFonts w:ascii="Arial" w:hAnsi="Arial" w:cs="Arial"/>
          <w:b/>
        </w:rPr>
        <w:tab/>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rsidP="0066573E">
      <w:pPr>
        <w:keepNext/>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6573E" w:rsidRPr="0066573E">
        <w:rPr>
          <w:rFonts w:ascii="Arial" w:hAnsi="Arial"/>
          <w:b/>
          <w:lang w:eastAsia="zh-CN"/>
        </w:rPr>
        <w:t>7.2.9.</w:t>
      </w:r>
      <w:r w:rsidR="004E3651">
        <w:rPr>
          <w:rFonts w:ascii="Arial" w:hAnsi="Arial" w:hint="eastAsia"/>
          <w:b/>
          <w:lang w:eastAsia="zh-CN"/>
        </w:rPr>
        <w:t>2</w:t>
      </w:r>
      <w:r w:rsidR="0066573E" w:rsidRPr="0066573E">
        <w:rPr>
          <w:rFonts w:ascii="Arial" w:hAnsi="Arial"/>
          <w:b/>
          <w:lang w:eastAsia="zh-CN"/>
        </w:rPr>
        <w:tab/>
        <w:t xml:space="preserve">Secondary authentication / </w:t>
      </w:r>
      <w:r w:rsidR="00A46080" w:rsidRPr="004E3651">
        <w:rPr>
          <w:rFonts w:ascii="Arial" w:hAnsi="Arial"/>
          <w:b/>
          <w:lang w:eastAsia="zh-CN"/>
        </w:rPr>
        <w:t>incomplete</w:t>
      </w:r>
      <w:r w:rsidR="004E3651" w:rsidRPr="004E3651">
        <w:rPr>
          <w:rFonts w:ascii="Arial" w:hAnsi="Arial"/>
          <w:b/>
          <w:lang w:eastAsia="zh-CN"/>
        </w:rPr>
        <w:t xml:space="preserve"> procedure             </w:t>
      </w:r>
    </w:p>
    <w:p w:rsidR="00C022E3" w:rsidRDefault="00C022E3">
      <w:pPr>
        <w:pStyle w:val="Heading1"/>
      </w:pPr>
      <w:r>
        <w:t>1</w:t>
      </w:r>
      <w:r>
        <w:tab/>
        <w:t>Decision/action requested</w:t>
      </w:r>
    </w:p>
    <w:p w:rsidR="00C022E3" w:rsidRDefault="00B92E4A" w:rsidP="00200199">
      <w:pPr>
        <w:pBdr>
          <w:top w:val="single" w:sz="4" w:space="1" w:color="auto"/>
          <w:left w:val="single" w:sz="4" w:space="4" w:color="auto"/>
          <w:bottom w:val="single" w:sz="4" w:space="1" w:color="auto"/>
          <w:right w:val="single" w:sz="4" w:space="4" w:color="auto"/>
        </w:pBdr>
        <w:shd w:val="clear" w:color="auto" w:fill="FFFF99"/>
        <w:rPr>
          <w:lang w:eastAsia="zh-CN"/>
        </w:rPr>
      </w:pPr>
      <w:r>
        <w:rPr>
          <w:rFonts w:hint="eastAsia"/>
          <w:b/>
          <w:i/>
          <w:lang w:eastAsia="zh-CN"/>
        </w:rPr>
        <w:t xml:space="preserve">This </w:t>
      </w:r>
      <w:proofErr w:type="spellStart"/>
      <w:r>
        <w:rPr>
          <w:rFonts w:hint="eastAsia"/>
          <w:b/>
          <w:i/>
          <w:lang w:eastAsia="zh-CN"/>
        </w:rPr>
        <w:t>pCR</w:t>
      </w:r>
      <w:proofErr w:type="spellEnd"/>
      <w:r>
        <w:rPr>
          <w:rFonts w:hint="eastAsia"/>
          <w:b/>
          <w:i/>
          <w:lang w:eastAsia="zh-CN"/>
        </w:rPr>
        <w:t xml:space="preserve"> provides</w:t>
      </w:r>
      <w:r w:rsidR="00BC0864">
        <w:rPr>
          <w:b/>
          <w:i/>
          <w:lang w:eastAsia="zh-CN"/>
        </w:rPr>
        <w:t xml:space="preserve"> </w:t>
      </w:r>
      <w:r w:rsidR="00200199">
        <w:rPr>
          <w:b/>
          <w:i/>
          <w:lang w:eastAsia="zh-CN"/>
        </w:rPr>
        <w:t xml:space="preserve">authentication and </w:t>
      </w:r>
      <w:r w:rsidR="00BC0864">
        <w:rPr>
          <w:b/>
          <w:i/>
          <w:lang w:eastAsia="zh-CN"/>
        </w:rPr>
        <w:t>authorization related</w:t>
      </w:r>
      <w:r>
        <w:rPr>
          <w:rFonts w:hint="eastAsia"/>
          <w:b/>
          <w:i/>
          <w:lang w:eastAsia="zh-CN"/>
        </w:rPr>
        <w:t xml:space="preserve"> </w:t>
      </w:r>
      <w:r w:rsidR="00524EA0">
        <w:rPr>
          <w:rFonts w:hint="eastAsia"/>
          <w:b/>
          <w:i/>
          <w:lang w:eastAsia="zh-CN"/>
        </w:rPr>
        <w:t>procedure</w:t>
      </w:r>
      <w:r w:rsidR="00200199">
        <w:rPr>
          <w:b/>
          <w:i/>
          <w:lang w:eastAsia="zh-CN"/>
        </w:rPr>
        <w:t>s</w:t>
      </w:r>
      <w:r>
        <w:rPr>
          <w:rFonts w:hint="eastAsia"/>
          <w:b/>
          <w:i/>
          <w:lang w:eastAsia="zh-CN"/>
        </w:rPr>
        <w:t xml:space="preserve"> for</w:t>
      </w:r>
      <w:r w:rsidR="00524EA0">
        <w:rPr>
          <w:rFonts w:hint="eastAsia"/>
          <w:b/>
          <w:i/>
          <w:lang w:eastAsia="zh-CN"/>
        </w:rPr>
        <w:t xml:space="preserve"> the </w:t>
      </w:r>
      <w:r w:rsidR="00200199">
        <w:rPr>
          <w:b/>
          <w:i/>
          <w:lang w:eastAsia="zh-CN"/>
        </w:rPr>
        <w:t>Clause 1</w:t>
      </w:r>
      <w:r w:rsidR="00466AE5">
        <w:rPr>
          <w:rFonts w:hint="eastAsia"/>
          <w:b/>
          <w:i/>
          <w:lang w:eastAsia="zh-CN"/>
        </w:rPr>
        <w:t>1</w:t>
      </w:r>
      <w:r w:rsidR="00524EA0">
        <w:rPr>
          <w:rFonts w:hint="eastAsia"/>
          <w:b/>
          <w:i/>
          <w:lang w:eastAsia="zh-CN"/>
        </w:rPr>
        <w:t xml:space="preserve"> </w:t>
      </w:r>
      <w:r>
        <w:rPr>
          <w:b/>
          <w:i/>
          <w:lang w:eastAsia="zh-CN"/>
        </w:rPr>
        <w:t>“</w:t>
      </w:r>
      <w:r w:rsidRPr="00B92E4A">
        <w:rPr>
          <w:b/>
          <w:i/>
          <w:lang w:eastAsia="zh-CN"/>
        </w:rPr>
        <w:t>Security Procedures between UE and external data networks via the 5G Network</w:t>
      </w:r>
      <w:r>
        <w:rPr>
          <w:b/>
          <w:i/>
          <w:lang w:eastAsia="zh-CN"/>
        </w:rPr>
        <w:t>”</w:t>
      </w:r>
      <w:r w:rsidR="00524EA0">
        <w:rPr>
          <w:rFonts w:hint="eastAsia"/>
          <w:b/>
          <w:i/>
          <w:lang w:eastAsia="zh-CN"/>
        </w:rPr>
        <w:t xml:space="preserve"> of TS33.501</w:t>
      </w:r>
      <w:r w:rsidR="00C022E3">
        <w:rPr>
          <w:b/>
          <w:i/>
        </w:rPr>
        <w:t>.</w:t>
      </w:r>
    </w:p>
    <w:p w:rsidR="00C022E3" w:rsidRDefault="00C022E3">
      <w:pPr>
        <w:pStyle w:val="Heading1"/>
      </w:pPr>
      <w:r>
        <w:t>2</w:t>
      </w:r>
      <w:r>
        <w:tab/>
        <w:t>References</w:t>
      </w:r>
    </w:p>
    <w:p w:rsidR="00BC0864" w:rsidRPr="00305361" w:rsidRDefault="005A2B64">
      <w:pPr>
        <w:pStyle w:val="Reference"/>
        <w:rPr>
          <w:color w:val="000000"/>
        </w:rPr>
      </w:pPr>
      <w:r w:rsidRPr="00305361">
        <w:rPr>
          <w:color w:val="000000"/>
        </w:rPr>
        <w:t xml:space="preserve"> </w:t>
      </w:r>
      <w:r w:rsidR="00C022E3" w:rsidRPr="00305361">
        <w:rPr>
          <w:color w:val="000000"/>
        </w:rPr>
        <w:t>[1]</w:t>
      </w:r>
      <w:r w:rsidR="00C022E3" w:rsidRPr="00305361">
        <w:rPr>
          <w:color w:val="000000"/>
        </w:rPr>
        <w:tab/>
        <w:t>3GPP TS 3</w:t>
      </w:r>
      <w:r w:rsidRPr="00305361">
        <w:rPr>
          <w:rFonts w:hint="eastAsia"/>
          <w:color w:val="000000"/>
          <w:lang w:eastAsia="zh-CN"/>
        </w:rPr>
        <w:t>3</w:t>
      </w:r>
      <w:r w:rsidR="00C022E3" w:rsidRPr="00305361">
        <w:rPr>
          <w:color w:val="000000"/>
        </w:rPr>
        <w:t>.</w:t>
      </w:r>
      <w:r w:rsidR="00BC0864">
        <w:rPr>
          <w:color w:val="000000"/>
          <w:lang w:eastAsia="zh-CN"/>
        </w:rPr>
        <w:t>501</w:t>
      </w:r>
      <w:r w:rsidR="00BC0864" w:rsidRPr="00305361">
        <w:rPr>
          <w:color w:val="000000"/>
        </w:rPr>
        <w:t xml:space="preserve"> </w:t>
      </w:r>
      <w:r w:rsidR="00BC0864" w:rsidRPr="0035488B">
        <w:rPr>
          <w:color w:val="000000"/>
        </w:rPr>
        <w:t>Security Architecture and Procedures for 5G System</w:t>
      </w:r>
    </w:p>
    <w:p w:rsidR="00C022E3" w:rsidRDefault="00C022E3">
      <w:pPr>
        <w:pStyle w:val="Heading1"/>
      </w:pPr>
      <w:r>
        <w:t>3</w:t>
      </w:r>
      <w:r>
        <w:tab/>
        <w:t>Rationale</w:t>
      </w:r>
    </w:p>
    <w:p w:rsidR="00BE0CAB" w:rsidRPr="00BE0CAB" w:rsidRDefault="0080691A">
      <w:pPr>
        <w:rPr>
          <w:lang w:eastAsia="zh-CN"/>
        </w:rPr>
      </w:pPr>
      <w:r>
        <w:rPr>
          <w:lang w:eastAsia="zh-CN"/>
        </w:rPr>
        <w:t xml:space="preserve">During PDU session establishment, </w:t>
      </w:r>
      <w:r w:rsidR="006038A9">
        <w:rPr>
          <w:lang w:eastAsia="zh-CN"/>
        </w:rPr>
        <w:t xml:space="preserve">a </w:t>
      </w:r>
      <w:r>
        <w:rPr>
          <w:lang w:eastAsia="zh-CN"/>
        </w:rPr>
        <w:t xml:space="preserve">UE may be authorized by </w:t>
      </w:r>
      <w:r w:rsidR="006038A9">
        <w:rPr>
          <w:lang w:eastAsia="zh-CN"/>
        </w:rPr>
        <w:t xml:space="preserve">the </w:t>
      </w:r>
      <w:r>
        <w:rPr>
          <w:lang w:eastAsia="zh-CN"/>
        </w:rPr>
        <w:t>DN.</w:t>
      </w:r>
      <w:r w:rsidR="009C310A">
        <w:rPr>
          <w:lang w:eastAsia="zh-CN"/>
        </w:rPr>
        <w:t xml:space="preserve"> </w:t>
      </w:r>
      <w:r w:rsidR="006038A9">
        <w:rPr>
          <w:lang w:eastAsia="zh-CN"/>
        </w:rPr>
        <w:t xml:space="preserve">The </w:t>
      </w:r>
      <w:r>
        <w:rPr>
          <w:lang w:eastAsia="zh-CN"/>
        </w:rPr>
        <w:t>DN may</w:t>
      </w:r>
      <w:r w:rsidR="009C310A">
        <w:rPr>
          <w:lang w:eastAsia="zh-CN"/>
        </w:rPr>
        <w:t xml:space="preserve"> need to</w:t>
      </w:r>
      <w:r>
        <w:rPr>
          <w:lang w:eastAsia="zh-CN"/>
        </w:rPr>
        <w:t xml:space="preserve"> </w:t>
      </w:r>
      <w:r w:rsidRPr="008C74EE">
        <w:rPr>
          <w:b/>
          <w:lang w:eastAsia="zh-CN"/>
        </w:rPr>
        <w:t>modify or revoke</w:t>
      </w:r>
      <w:r w:rsidR="009C310A">
        <w:rPr>
          <w:lang w:eastAsia="zh-CN"/>
        </w:rPr>
        <w:t xml:space="preserve"> the authorization </w:t>
      </w:r>
      <w:r w:rsidR="006038A9">
        <w:rPr>
          <w:lang w:eastAsia="zh-CN"/>
        </w:rPr>
        <w:t xml:space="preserve">after </w:t>
      </w:r>
      <w:r w:rsidR="009C310A">
        <w:rPr>
          <w:lang w:eastAsia="zh-CN"/>
        </w:rPr>
        <w:t>grant</w:t>
      </w:r>
      <w:r w:rsidR="006038A9">
        <w:rPr>
          <w:lang w:eastAsia="zh-CN"/>
        </w:rPr>
        <w:t>ing it</w:t>
      </w:r>
      <w:r w:rsidR="009C310A">
        <w:rPr>
          <w:lang w:eastAsia="zh-CN"/>
        </w:rPr>
        <w:t xml:space="preserve"> to the</w:t>
      </w:r>
      <w:r>
        <w:rPr>
          <w:lang w:eastAsia="zh-CN"/>
        </w:rPr>
        <w:t xml:space="preserve"> PDU session.</w:t>
      </w:r>
      <w:r w:rsidR="009C310A">
        <w:rPr>
          <w:lang w:eastAsia="zh-CN"/>
        </w:rPr>
        <w:t xml:space="preserve"> The reasons may include the</w:t>
      </w:r>
      <w:r w:rsidR="006038A9">
        <w:rPr>
          <w:lang w:eastAsia="zh-CN"/>
        </w:rPr>
        <w:t xml:space="preserve"> status change of UE</w:t>
      </w:r>
      <w:r w:rsidR="009C310A">
        <w:rPr>
          <w:lang w:eastAsia="zh-CN"/>
        </w:rPr>
        <w:t xml:space="preserve"> </w:t>
      </w:r>
      <w:r w:rsidR="006038A9">
        <w:rPr>
          <w:lang w:eastAsia="zh-CN"/>
        </w:rPr>
        <w:t xml:space="preserve">(e.g. </w:t>
      </w:r>
      <w:r w:rsidR="003F6C4E">
        <w:rPr>
          <w:rFonts w:hint="eastAsia"/>
          <w:lang w:eastAsia="zh-CN"/>
        </w:rPr>
        <w:t xml:space="preserve">the </w:t>
      </w:r>
      <w:r w:rsidR="009C310A">
        <w:rPr>
          <w:lang w:eastAsia="zh-CN"/>
        </w:rPr>
        <w:t xml:space="preserve">change/cancellation of </w:t>
      </w:r>
      <w:r w:rsidR="006038A9">
        <w:rPr>
          <w:lang w:eastAsia="zh-CN"/>
        </w:rPr>
        <w:t xml:space="preserve">the </w:t>
      </w:r>
      <w:r w:rsidR="009C310A">
        <w:rPr>
          <w:lang w:eastAsia="zh-CN"/>
        </w:rPr>
        <w:t>UE’s subscription at</w:t>
      </w:r>
      <w:r w:rsidR="006038A9">
        <w:rPr>
          <w:lang w:eastAsia="zh-CN"/>
        </w:rPr>
        <w:t xml:space="preserve"> the</w:t>
      </w:r>
      <w:r w:rsidR="009C310A">
        <w:rPr>
          <w:lang w:eastAsia="zh-CN"/>
        </w:rPr>
        <w:t xml:space="preserve"> DN</w:t>
      </w:r>
      <w:r w:rsidR="006038A9">
        <w:rPr>
          <w:lang w:eastAsia="zh-CN"/>
        </w:rPr>
        <w:t>)</w:t>
      </w:r>
      <w:r w:rsidR="009C310A">
        <w:rPr>
          <w:lang w:eastAsia="zh-CN"/>
        </w:rPr>
        <w:t xml:space="preserve"> and the status</w:t>
      </w:r>
      <w:r w:rsidR="006038A9">
        <w:rPr>
          <w:lang w:eastAsia="zh-CN"/>
        </w:rPr>
        <w:t xml:space="preserve"> change</w:t>
      </w:r>
      <w:r w:rsidR="009C310A">
        <w:rPr>
          <w:lang w:eastAsia="zh-CN"/>
        </w:rPr>
        <w:t xml:space="preserve"> of the PDU session (e.g</w:t>
      </w:r>
      <w:r w:rsidR="00F40DC6">
        <w:rPr>
          <w:lang w:eastAsia="zh-CN"/>
        </w:rPr>
        <w:t>.</w:t>
      </w:r>
      <w:r w:rsidR="009C310A">
        <w:rPr>
          <w:lang w:eastAsia="zh-CN"/>
        </w:rPr>
        <w:t xml:space="preserve"> traffic </w:t>
      </w:r>
      <w:r w:rsidR="006038A9">
        <w:rPr>
          <w:lang w:eastAsia="zh-CN"/>
        </w:rPr>
        <w:t>anomaly or user misbehaviour in the PDU session being detected by the DN</w:t>
      </w:r>
      <w:r w:rsidR="009C310A">
        <w:rPr>
          <w:lang w:eastAsia="zh-CN"/>
        </w:rPr>
        <w:t>).</w:t>
      </w:r>
    </w:p>
    <w:p w:rsidR="00C022E3" w:rsidRDefault="00C022E3">
      <w:pPr>
        <w:pStyle w:val="Heading1"/>
      </w:pPr>
      <w:r>
        <w:t>4</w:t>
      </w:r>
      <w:r>
        <w:tab/>
        <w:t>Detailed proposal</w:t>
      </w:r>
      <w:r w:rsidR="001468CA">
        <w:t xml:space="preserve"> </w:t>
      </w:r>
    </w:p>
    <w:p w:rsidR="004845F5" w:rsidRDefault="001468CA" w:rsidP="001468CA">
      <w:pPr>
        <w:rPr>
          <w:sz w:val="28"/>
          <w:szCs w:val="28"/>
        </w:rPr>
      </w:pPr>
      <w:r w:rsidRPr="001468CA">
        <w:rPr>
          <w:sz w:val="28"/>
          <w:szCs w:val="28"/>
          <w:highlight w:val="yellow"/>
        </w:rPr>
        <w:t>(</w:t>
      </w:r>
      <w:proofErr w:type="gramStart"/>
      <w:r w:rsidRPr="001468CA">
        <w:rPr>
          <w:sz w:val="28"/>
          <w:szCs w:val="28"/>
          <w:highlight w:val="yellow"/>
        </w:rPr>
        <w:t>all</w:t>
      </w:r>
      <w:proofErr w:type="gramEnd"/>
      <w:r w:rsidRPr="001468CA">
        <w:rPr>
          <w:sz w:val="28"/>
          <w:szCs w:val="28"/>
          <w:highlight w:val="yellow"/>
        </w:rPr>
        <w:t xml:space="preserve"> text </w:t>
      </w:r>
      <w:r>
        <w:rPr>
          <w:sz w:val="28"/>
          <w:szCs w:val="28"/>
          <w:highlight w:val="yellow"/>
        </w:rPr>
        <w:t xml:space="preserve">below </w:t>
      </w:r>
      <w:r w:rsidRPr="001468CA">
        <w:rPr>
          <w:sz w:val="28"/>
          <w:szCs w:val="28"/>
          <w:highlight w:val="yellow"/>
        </w:rPr>
        <w:t>are new)</w:t>
      </w:r>
      <w:bookmarkStart w:id="0" w:name="_Toc483244753"/>
      <w:bookmarkStart w:id="1" w:name="_Toc483315492"/>
      <w:bookmarkStart w:id="2" w:name="_Toc483409362"/>
      <w:bookmarkStart w:id="3" w:name="_Toc483597586"/>
    </w:p>
    <w:p w:rsidR="000A05B3" w:rsidRPr="001468CA" w:rsidRDefault="000A05B3" w:rsidP="001468CA">
      <w:pPr>
        <w:rPr>
          <w:sz w:val="28"/>
          <w:szCs w:val="28"/>
        </w:rPr>
      </w:pPr>
    </w:p>
    <w:p w:rsidR="00780916" w:rsidRPr="00957D0D" w:rsidRDefault="00780916" w:rsidP="00780916">
      <w:pPr>
        <w:jc w:val="center"/>
        <w:rPr>
          <w:rFonts w:cs="Arial"/>
          <w:noProof/>
          <w:sz w:val="44"/>
          <w:szCs w:val="44"/>
          <w:lang w:eastAsia="zh-CN"/>
        </w:rPr>
      </w:pPr>
      <w:r>
        <w:rPr>
          <w:rFonts w:cs="Arial"/>
          <w:noProof/>
          <w:sz w:val="44"/>
          <w:szCs w:val="44"/>
        </w:rPr>
        <w:t>***</w:t>
      </w:r>
      <w:r>
        <w:rPr>
          <w:rFonts w:cs="Arial"/>
          <w:noProof/>
          <w:sz w:val="44"/>
          <w:szCs w:val="44"/>
        </w:rPr>
        <w:tab/>
        <w:t>BEGIN OF CHANGE</w:t>
      </w:r>
      <w:r>
        <w:rPr>
          <w:rFonts w:cs="Arial"/>
          <w:noProof/>
          <w:sz w:val="44"/>
          <w:szCs w:val="44"/>
        </w:rPr>
        <w:tab/>
        <w:t>***</w:t>
      </w:r>
    </w:p>
    <w:p w:rsidR="00780916" w:rsidRPr="006959C8" w:rsidRDefault="006959C8" w:rsidP="00780916">
      <w:pPr>
        <w:pStyle w:val="Heading3"/>
        <w:rPr>
          <w:sz w:val="32"/>
          <w:szCs w:val="32"/>
        </w:rPr>
      </w:pPr>
      <w:r w:rsidRPr="006959C8">
        <w:rPr>
          <w:rFonts w:hint="eastAsia"/>
          <w:sz w:val="32"/>
          <w:szCs w:val="32"/>
          <w:lang w:eastAsia="zh-CN"/>
        </w:rPr>
        <w:t>1</w:t>
      </w:r>
      <w:r w:rsidR="00466AE5">
        <w:rPr>
          <w:rFonts w:hint="eastAsia"/>
          <w:sz w:val="32"/>
          <w:szCs w:val="32"/>
          <w:lang w:eastAsia="zh-CN"/>
        </w:rPr>
        <w:t>1</w:t>
      </w:r>
      <w:proofErr w:type="gramStart"/>
      <w:r w:rsidR="00780916" w:rsidRPr="006959C8">
        <w:rPr>
          <w:sz w:val="32"/>
          <w:szCs w:val="32"/>
        </w:rPr>
        <w:t>.</w:t>
      </w:r>
      <w:r w:rsidR="00780916" w:rsidRPr="006959C8">
        <w:rPr>
          <w:rFonts w:hint="eastAsia"/>
          <w:sz w:val="32"/>
          <w:szCs w:val="32"/>
          <w:lang w:eastAsia="zh-CN"/>
        </w:rPr>
        <w:t>x</w:t>
      </w:r>
      <w:proofErr w:type="gramEnd"/>
      <w:r w:rsidR="00780916" w:rsidRPr="006959C8">
        <w:rPr>
          <w:sz w:val="32"/>
          <w:szCs w:val="32"/>
        </w:rPr>
        <w:tab/>
      </w:r>
      <w:r w:rsidR="004A372C" w:rsidRPr="006959C8">
        <w:rPr>
          <w:sz w:val="32"/>
          <w:szCs w:val="32"/>
        </w:rPr>
        <w:t>DN Authorization Grant, Modification and Revocation</w:t>
      </w:r>
    </w:p>
    <w:p w:rsidR="004A372C" w:rsidRPr="006959C8" w:rsidRDefault="006959C8" w:rsidP="004A372C">
      <w:pPr>
        <w:pStyle w:val="EditorsNote"/>
        <w:ind w:left="0" w:firstLine="0"/>
        <w:rPr>
          <w:rFonts w:ascii="Arial" w:hAnsi="Arial" w:cs="Arial"/>
          <w:color w:val="000000"/>
          <w:sz w:val="28"/>
          <w:szCs w:val="28"/>
        </w:rPr>
      </w:pPr>
      <w:r w:rsidRPr="006959C8">
        <w:rPr>
          <w:rFonts w:ascii="Arial" w:hAnsi="Arial" w:cs="Arial"/>
          <w:color w:val="000000"/>
          <w:sz w:val="28"/>
          <w:szCs w:val="28"/>
          <w:lang w:eastAsia="zh-CN"/>
        </w:rPr>
        <w:t>1</w:t>
      </w:r>
      <w:r w:rsidR="00466AE5">
        <w:rPr>
          <w:rFonts w:ascii="Arial" w:hAnsi="Arial" w:cs="Arial" w:hint="eastAsia"/>
          <w:color w:val="000000"/>
          <w:sz w:val="28"/>
          <w:szCs w:val="28"/>
          <w:lang w:eastAsia="zh-CN"/>
        </w:rPr>
        <w:t>1</w:t>
      </w:r>
      <w:proofErr w:type="gramStart"/>
      <w:r w:rsidR="004A372C" w:rsidRPr="006959C8">
        <w:rPr>
          <w:rFonts w:ascii="Arial" w:hAnsi="Arial" w:cs="Arial"/>
          <w:color w:val="000000"/>
          <w:sz w:val="28"/>
          <w:szCs w:val="28"/>
        </w:rPr>
        <w:t>.x.1</w:t>
      </w:r>
      <w:proofErr w:type="gramEnd"/>
      <w:r w:rsidR="004A372C" w:rsidRPr="006959C8">
        <w:rPr>
          <w:rFonts w:ascii="Arial" w:hAnsi="Arial" w:cs="Arial"/>
          <w:color w:val="000000"/>
          <w:sz w:val="28"/>
          <w:szCs w:val="28"/>
        </w:rPr>
        <w:t xml:space="preserve"> General</w:t>
      </w:r>
    </w:p>
    <w:p w:rsidR="004A372C" w:rsidRDefault="00780916" w:rsidP="006959C8">
      <w:pPr>
        <w:pStyle w:val="EditorsNote"/>
        <w:ind w:left="284" w:firstLine="0"/>
        <w:rPr>
          <w:color w:val="000000"/>
          <w:lang w:eastAsia="zh-CN"/>
        </w:rPr>
      </w:pPr>
      <w:r w:rsidRPr="00AD192A">
        <w:rPr>
          <w:color w:val="000000"/>
        </w:rPr>
        <w:t xml:space="preserve">This </w:t>
      </w:r>
      <w:r>
        <w:rPr>
          <w:rFonts w:hint="eastAsia"/>
          <w:color w:val="000000"/>
          <w:lang w:eastAsia="zh-CN"/>
        </w:rPr>
        <w:t>clause</w:t>
      </w:r>
      <w:r w:rsidRPr="00AD192A">
        <w:rPr>
          <w:color w:val="000000"/>
        </w:rPr>
        <w:t xml:space="preserve"> specifies </w:t>
      </w:r>
      <w:r>
        <w:rPr>
          <w:rFonts w:hint="eastAsia"/>
          <w:color w:val="000000"/>
          <w:lang w:eastAsia="zh-CN"/>
        </w:rPr>
        <w:t>an</w:t>
      </w:r>
      <w:r w:rsidRPr="00AD192A">
        <w:rPr>
          <w:color w:val="000000"/>
        </w:rPr>
        <w:t xml:space="preserve"> optional-to-use </w:t>
      </w:r>
      <w:r w:rsidR="004A372C">
        <w:rPr>
          <w:color w:val="000000"/>
        </w:rPr>
        <w:t>authorization grant, modification and revocation</w:t>
      </w:r>
      <w:r>
        <w:rPr>
          <w:rFonts w:hint="eastAsia"/>
          <w:color w:val="000000"/>
          <w:lang w:eastAsia="zh-CN"/>
        </w:rPr>
        <w:t xml:space="preserve"> method for </w:t>
      </w:r>
      <w:r w:rsidR="004A372C">
        <w:rPr>
          <w:color w:val="000000"/>
          <w:lang w:eastAsia="zh-CN"/>
        </w:rPr>
        <w:t>PDU session</w:t>
      </w:r>
      <w:r>
        <w:rPr>
          <w:rFonts w:hint="eastAsia"/>
          <w:color w:val="000000"/>
          <w:lang w:eastAsia="zh-CN"/>
        </w:rPr>
        <w:t>.</w:t>
      </w:r>
      <w:r w:rsidR="001B2B56">
        <w:rPr>
          <w:color w:val="000000"/>
          <w:lang w:eastAsia="zh-CN"/>
        </w:rPr>
        <w:t xml:space="preserve"> The authorization grant procedure can be performed together with secondary authentication or performed alone without secondary authentication. After authorization grant, an authorization session associated with the PDU session shall be maintained between SMF and DN-AAA to support authorization modification and revocation.</w:t>
      </w:r>
    </w:p>
    <w:p w:rsidR="004A372C" w:rsidRPr="006959C8" w:rsidRDefault="006959C8" w:rsidP="004A372C">
      <w:pPr>
        <w:pStyle w:val="EditorsNote"/>
        <w:ind w:left="0" w:firstLine="0"/>
        <w:rPr>
          <w:rFonts w:ascii="Arial" w:hAnsi="Arial" w:cs="Arial"/>
          <w:color w:val="000000"/>
          <w:sz w:val="28"/>
          <w:szCs w:val="28"/>
          <w:lang w:eastAsia="zh-CN"/>
        </w:rPr>
      </w:pPr>
      <w:r w:rsidRPr="006959C8">
        <w:rPr>
          <w:rFonts w:ascii="Arial" w:hAnsi="Arial" w:cs="Arial" w:hint="eastAsia"/>
          <w:color w:val="000000"/>
          <w:sz w:val="28"/>
          <w:szCs w:val="28"/>
          <w:lang w:eastAsia="zh-CN"/>
        </w:rPr>
        <w:t>1</w:t>
      </w:r>
      <w:r w:rsidR="00466AE5">
        <w:rPr>
          <w:rFonts w:ascii="Arial" w:hAnsi="Arial" w:cs="Arial" w:hint="eastAsia"/>
          <w:color w:val="000000"/>
          <w:sz w:val="28"/>
          <w:szCs w:val="28"/>
          <w:lang w:eastAsia="zh-CN"/>
        </w:rPr>
        <w:t>1</w:t>
      </w:r>
      <w:proofErr w:type="gramStart"/>
      <w:r w:rsidR="004A372C" w:rsidRPr="006959C8">
        <w:rPr>
          <w:rFonts w:ascii="Arial" w:hAnsi="Arial" w:cs="Arial"/>
          <w:color w:val="000000"/>
          <w:sz w:val="28"/>
          <w:szCs w:val="28"/>
          <w:lang w:eastAsia="zh-CN"/>
        </w:rPr>
        <w:t>.x.2</w:t>
      </w:r>
      <w:proofErr w:type="gramEnd"/>
      <w:r w:rsidR="004A372C" w:rsidRPr="006959C8">
        <w:rPr>
          <w:rFonts w:ascii="Arial" w:hAnsi="Arial" w:cs="Arial"/>
          <w:color w:val="000000"/>
          <w:sz w:val="28"/>
          <w:szCs w:val="28"/>
          <w:lang w:eastAsia="zh-CN"/>
        </w:rPr>
        <w:t xml:space="preserve"> Procedure</w:t>
      </w:r>
      <w:r w:rsidR="00185831">
        <w:rPr>
          <w:rFonts w:ascii="Arial" w:hAnsi="Arial" w:cs="Arial" w:hint="eastAsia"/>
          <w:color w:val="000000"/>
          <w:sz w:val="28"/>
          <w:szCs w:val="28"/>
          <w:lang w:eastAsia="zh-CN"/>
        </w:rPr>
        <w:t xml:space="preserve"> of authorization</w:t>
      </w:r>
    </w:p>
    <w:p w:rsidR="00780916" w:rsidRDefault="000A05B3" w:rsidP="004479E7">
      <w:pPr>
        <w:pStyle w:val="EditorsNote"/>
        <w:ind w:left="284" w:firstLine="0"/>
      </w:pPr>
      <w:r>
        <w:object w:dxaOrig="10785" w:dyaOrig="10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478.2pt" o:ole="">
            <v:imagedata r:id="rId8" o:title=""/>
          </v:shape>
          <o:OLEObject Type="Embed" ProgID="Visio.Drawing.15" ShapeID="_x0000_i1025" DrawAspect="Content" ObjectID="_1577539682" r:id="rId9"/>
        </w:object>
      </w:r>
    </w:p>
    <w:p w:rsidR="00780916" w:rsidRDefault="00780916" w:rsidP="00780916">
      <w:pPr>
        <w:pStyle w:val="TF"/>
      </w:pPr>
      <w:r>
        <w:t>Figure 1</w:t>
      </w:r>
      <w:r w:rsidR="00466AE5">
        <w:rPr>
          <w:rFonts w:hint="eastAsia"/>
          <w:lang w:eastAsia="zh-CN"/>
        </w:rPr>
        <w:t>1</w:t>
      </w:r>
      <w:r>
        <w:t>.</w:t>
      </w:r>
      <w:r w:rsidR="00AA1AB0">
        <w:t>x</w:t>
      </w:r>
      <w:r>
        <w:t xml:space="preserve">.2-1 </w:t>
      </w:r>
      <w:r w:rsidR="001B2B56">
        <w:t>DN authorization grant</w:t>
      </w:r>
      <w:r>
        <w:t xml:space="preserve"> with an external AAA server</w:t>
      </w:r>
    </w:p>
    <w:p w:rsidR="00780916" w:rsidRDefault="00780916" w:rsidP="00780916">
      <w:r>
        <w:t>The following procedure is based on clauses 4.3.2.2.1 and 4.3.2.3 in TS 23.502[8].</w:t>
      </w:r>
    </w:p>
    <w:p w:rsidR="00780916" w:rsidRDefault="00780916" w:rsidP="00780916">
      <w:pPr>
        <w:pStyle w:val="B1"/>
      </w:pPr>
      <w:r>
        <w:t>1-3 The NG-UE registers with the network performing primary authentication with AUSF/ARPF based on its network access credentials and establishes a NAS security context with the AMF.</w:t>
      </w:r>
    </w:p>
    <w:p w:rsidR="00780916" w:rsidRDefault="00780916" w:rsidP="00780916">
      <w:pPr>
        <w:pStyle w:val="B1"/>
      </w:pPr>
      <w:r>
        <w:t>4. The UE shall initiate establishment of a new PDU Session by sending a SM NAS message containing a PDU Session Establishment Request. The UE includes the service it would like to obtain (identified by S-NSSAI) and the PDN it would like to connect to (</w:t>
      </w:r>
      <w:proofErr w:type="gramStart"/>
      <w:r>
        <w:t>identified</w:t>
      </w:r>
      <w:proofErr w:type="gramEnd"/>
      <w:r>
        <w:t xml:space="preserve"> by DNN).</w:t>
      </w:r>
    </w:p>
    <w:p w:rsidR="00780916" w:rsidRDefault="00780916" w:rsidP="00780916">
      <w:pPr>
        <w:pStyle w:val="B1"/>
      </w:pPr>
      <w:r>
        <w:tab/>
        <w:t xml:space="preserve">The NAS message may contain SM PDU DN Request Container containing information for the PDU session authorization by the external DN. </w:t>
      </w:r>
    </w:p>
    <w:p w:rsidR="00780916" w:rsidRDefault="00780916" w:rsidP="00780916">
      <w:pPr>
        <w:pStyle w:val="B1"/>
      </w:pPr>
      <w:r>
        <w:t>5. The AMF selects an SMF and sends a “SM Request” message with SM NAS as one of its payload. It also forwards the Permanent User ID and the received S-NSSAI, DNN.</w:t>
      </w:r>
    </w:p>
    <w:p w:rsidR="00780916" w:rsidRDefault="00780916" w:rsidP="00780916">
      <w:pPr>
        <w:pStyle w:val="B1"/>
      </w:pPr>
      <w:r>
        <w:t xml:space="preserve">6. The SMF obtains subscription data from UDM for the given Permanent User ID obtained from AMF in step 5. The SMF checks whether the UE request is compliant with the user subscription and with local policies. If not, the SMF will reject UE's request via SM-NAS </w:t>
      </w:r>
      <w:proofErr w:type="spellStart"/>
      <w:r>
        <w:t>signaling</w:t>
      </w:r>
      <w:proofErr w:type="spellEnd"/>
      <w:r>
        <w:t xml:space="preserve"> and skip rest of the procedure.</w:t>
      </w:r>
    </w:p>
    <w:p w:rsidR="00780916" w:rsidRDefault="00780916" w:rsidP="00780916">
      <w:pPr>
        <w:pStyle w:val="B1"/>
      </w:pPr>
      <w:r>
        <w:t xml:space="preserve">7. The SMF shall trigger secondary Authentication to obtain authorization from an external DN-AAA server. </w:t>
      </w:r>
    </w:p>
    <w:p w:rsidR="00780916" w:rsidRDefault="00780916" w:rsidP="00780916">
      <w:pPr>
        <w:pStyle w:val="B1"/>
      </w:pPr>
      <w:r>
        <w:t>8. The SMF shall send an EAP Request/Identity message to the UE.</w:t>
      </w:r>
    </w:p>
    <w:p w:rsidR="00780916" w:rsidRDefault="00780916" w:rsidP="00780916">
      <w:pPr>
        <w:pStyle w:val="B1"/>
      </w:pPr>
      <w:r>
        <w:t>9. The UE sends an EAP Response/Identity message. The UE includes its DN-specific identity complying with Network Access Identifier (NAI) format.</w:t>
      </w:r>
    </w:p>
    <w:p w:rsidR="00780916" w:rsidRDefault="00780916" w:rsidP="00780916">
      <w:pPr>
        <w:pStyle w:val="NO"/>
      </w:pPr>
      <w:r>
        <w:lastRenderedPageBreak/>
        <w:t>NOTE: Steps 8 and 9 are optional. To avoid this additional round-trip, the secondary authentication identity may be sent in step 4.</w:t>
      </w:r>
    </w:p>
    <w:p w:rsidR="00780916" w:rsidRDefault="00780916" w:rsidP="00780916">
      <w:pPr>
        <w:pStyle w:val="B1"/>
      </w:pPr>
      <w:r>
        <w:t xml:space="preserve">10. The SMF selects a UPF and initiates a N4 Session establishment procedure with it. </w:t>
      </w:r>
    </w:p>
    <w:p w:rsidR="00780916" w:rsidRDefault="00780916" w:rsidP="00780916">
      <w:pPr>
        <w:pStyle w:val="B1"/>
      </w:pPr>
      <w:r>
        <w:t xml:space="preserve">NOTE: Clause 4.3.2.3 </w:t>
      </w:r>
      <w:r w:rsidRPr="000530BD">
        <w:t xml:space="preserve">in TS 23.502 [8] </w:t>
      </w:r>
      <w:r>
        <w:t xml:space="preserve">describes the transport mechanism for delivery of EAP messages between the UE and the external AAA server. </w:t>
      </w:r>
    </w:p>
    <w:p w:rsidR="00780916" w:rsidRDefault="00780916" w:rsidP="00780916">
      <w:pPr>
        <w:pStyle w:val="B1"/>
      </w:pPr>
      <w:r>
        <w:t>This establishes an end-to-end connection between the SMF and the external DN-AAA server for EAP exchange.</w:t>
      </w:r>
    </w:p>
    <w:p w:rsidR="00780916" w:rsidRDefault="00780916" w:rsidP="00780916">
      <w:pPr>
        <w:pStyle w:val="B1"/>
        <w:rPr>
          <w:lang w:eastAsia="zh-CN"/>
        </w:rPr>
      </w:pPr>
      <w:commentRangeStart w:id="4"/>
      <w:r>
        <w:t>11. The SMF</w:t>
      </w:r>
      <w:r w:rsidR="00702C1E">
        <w:t xml:space="preserve"> sends</w:t>
      </w:r>
      <w:r>
        <w:t xml:space="preserve"> the EAP Response/Identity message</w:t>
      </w:r>
      <w:r w:rsidR="00702C1E">
        <w:t xml:space="preserve"> and the</w:t>
      </w:r>
      <w:r>
        <w:t xml:space="preserve"> </w:t>
      </w:r>
      <w:r w:rsidR="00702C1E">
        <w:t xml:space="preserve">SM PDU DN Request Container (if provided by the UE) </w:t>
      </w:r>
      <w:r>
        <w:t>to the DN AAA Server via the UPF.</w:t>
      </w:r>
      <w:r w:rsidR="00702C1E">
        <w:t xml:space="preserve"> To allow DN to identify the PDU session’s traffic for monitoring, the SMF may send DN AAA server the IP address/prefix allocated to the PDU session</w:t>
      </w:r>
      <w:r w:rsidR="002273DE">
        <w:t xml:space="preserve"> in this step</w:t>
      </w:r>
      <w:r w:rsidR="00702C1E">
        <w:t xml:space="preserve"> as well.</w:t>
      </w:r>
      <w:r w:rsidR="004479E7">
        <w:rPr>
          <w:rFonts w:hint="eastAsia"/>
          <w:lang w:eastAsia="zh-CN"/>
        </w:rPr>
        <w:t xml:space="preserve"> If PDU type is </w:t>
      </w:r>
      <w:r w:rsidR="004479E7">
        <w:rPr>
          <w:lang w:eastAsia="zh-CN"/>
        </w:rPr>
        <w:t>Ethernet</w:t>
      </w:r>
      <w:r w:rsidR="004479E7">
        <w:rPr>
          <w:rFonts w:hint="eastAsia"/>
          <w:lang w:eastAsia="zh-CN"/>
        </w:rPr>
        <w:t>, UE</w:t>
      </w:r>
      <w:r w:rsidR="004479E7">
        <w:rPr>
          <w:lang w:eastAsia="zh-CN"/>
        </w:rPr>
        <w:t>’</w:t>
      </w:r>
      <w:r w:rsidR="004479E7">
        <w:rPr>
          <w:rFonts w:hint="eastAsia"/>
          <w:lang w:eastAsia="zh-CN"/>
        </w:rPr>
        <w:t>s MAC address may be sent instead.</w:t>
      </w:r>
    </w:p>
    <w:p w:rsidR="00780916" w:rsidRDefault="00780916" w:rsidP="00780916">
      <w:pPr>
        <w:pStyle w:val="B1"/>
        <w:rPr>
          <w:lang w:eastAsia="zh-CN"/>
        </w:rPr>
      </w:pPr>
      <w:r>
        <w:t>1</w:t>
      </w:r>
      <w:r w:rsidR="005B1659">
        <w:rPr>
          <w:rFonts w:hint="eastAsia"/>
          <w:lang w:eastAsia="zh-CN"/>
        </w:rPr>
        <w:t>2</w:t>
      </w:r>
      <w:r>
        <w:t xml:space="preserve">. The DN AAA server authenticates the UE by an EAP authentication method. This step is optional. </w:t>
      </w:r>
      <w:r w:rsidR="00E52BED">
        <w:rPr>
          <w:rFonts w:hint="eastAsia"/>
          <w:lang w:eastAsia="zh-CN"/>
        </w:rPr>
        <w:t>The DN AAA server may perform authorization only.</w:t>
      </w:r>
    </w:p>
    <w:p w:rsidR="008E1AD4" w:rsidRDefault="00780916" w:rsidP="00780916">
      <w:pPr>
        <w:pStyle w:val="B1"/>
        <w:rPr>
          <w:lang w:eastAsia="zh-CN"/>
        </w:rPr>
      </w:pPr>
      <w:r>
        <w:t>1</w:t>
      </w:r>
      <w:r w:rsidR="008E1AD4">
        <w:rPr>
          <w:rFonts w:hint="eastAsia"/>
          <w:lang w:eastAsia="zh-CN"/>
        </w:rPr>
        <w:t>3</w:t>
      </w:r>
      <w:r>
        <w:t>. A</w:t>
      </w:r>
      <w:r w:rsidR="008E1AD4">
        <w:t>fter the completion of the auth</w:t>
      </w:r>
      <w:r w:rsidR="008E1AD4">
        <w:rPr>
          <w:rFonts w:hint="eastAsia"/>
          <w:lang w:eastAsia="zh-CN"/>
        </w:rPr>
        <w:t>orization</w:t>
      </w:r>
      <w:r>
        <w:t xml:space="preserve"> procedure,</w:t>
      </w:r>
      <w:r w:rsidR="008E1AD4">
        <w:rPr>
          <w:rFonts w:hint="eastAsia"/>
          <w:lang w:eastAsia="zh-CN"/>
        </w:rPr>
        <w:t xml:space="preserve"> the</w:t>
      </w:r>
      <w:r>
        <w:t xml:space="preserve"> DN AAA server sends</w:t>
      </w:r>
      <w:r w:rsidR="008E1AD4">
        <w:rPr>
          <w:rFonts w:hint="eastAsia"/>
          <w:lang w:eastAsia="zh-CN"/>
        </w:rPr>
        <w:t xml:space="preserve"> authorization information and</w:t>
      </w:r>
      <w:r>
        <w:t xml:space="preserve"> EAP Success message to the SMF.</w:t>
      </w:r>
      <w:r w:rsidR="008E1AD4">
        <w:rPr>
          <w:rFonts w:hint="eastAsia"/>
          <w:lang w:eastAsia="zh-CN"/>
        </w:rPr>
        <w:t xml:space="preserve"> The authorization </w:t>
      </w:r>
      <w:r w:rsidR="008E1AD4">
        <w:rPr>
          <w:lang w:eastAsia="zh-CN"/>
        </w:rPr>
        <w:t>information</w:t>
      </w:r>
      <w:r w:rsidR="008E1AD4">
        <w:rPr>
          <w:rFonts w:hint="eastAsia"/>
          <w:lang w:eastAsia="zh-CN"/>
        </w:rPr>
        <w:t xml:space="preserve"> may limit the PDU session</w:t>
      </w:r>
      <w:r w:rsidR="008E1AD4">
        <w:rPr>
          <w:lang w:eastAsia="zh-CN"/>
        </w:rPr>
        <w:t>’</w:t>
      </w:r>
      <w:r w:rsidR="008E1AD4">
        <w:rPr>
          <w:rFonts w:hint="eastAsia"/>
          <w:lang w:eastAsia="zh-CN"/>
        </w:rPr>
        <w:t xml:space="preserve">s data rate, accessed address, protocol, etc. </w:t>
      </w:r>
    </w:p>
    <w:p w:rsidR="00780916" w:rsidRDefault="00F40DC6" w:rsidP="00780916">
      <w:pPr>
        <w:pStyle w:val="B1"/>
        <w:rPr>
          <w:lang w:eastAsia="zh-CN"/>
        </w:rPr>
      </w:pPr>
      <w:r>
        <w:rPr>
          <w:rFonts w:hint="eastAsia"/>
          <w:lang w:eastAsia="zh-CN"/>
        </w:rPr>
        <w:t>After the compl</w:t>
      </w:r>
      <w:r>
        <w:rPr>
          <w:lang w:eastAsia="zh-CN"/>
        </w:rPr>
        <w:t>e</w:t>
      </w:r>
      <w:r w:rsidR="008E1AD4">
        <w:rPr>
          <w:rFonts w:hint="eastAsia"/>
          <w:lang w:eastAsia="zh-CN"/>
        </w:rPr>
        <w:t xml:space="preserve">tion of the authorization procedure, the SMF and the DN AAA server may still maintain the authorization session associated with the PDU session in order to allowing the DN AAA server </w:t>
      </w:r>
      <w:r w:rsidR="00185831">
        <w:rPr>
          <w:rFonts w:hint="eastAsia"/>
          <w:lang w:eastAsia="zh-CN"/>
        </w:rPr>
        <w:t>to modify or revoke authorization of the PDU session later.</w:t>
      </w:r>
    </w:p>
    <w:commentRangeEnd w:id="4"/>
    <w:p w:rsidR="00780916" w:rsidRDefault="00371E6D" w:rsidP="00780916">
      <w:pPr>
        <w:pStyle w:val="B1"/>
      </w:pPr>
      <w:r>
        <w:rPr>
          <w:rStyle w:val="CommentReference"/>
        </w:rPr>
        <w:commentReference w:id="4"/>
      </w:r>
      <w:r w:rsidR="00780916">
        <w:t>1</w:t>
      </w:r>
      <w:r w:rsidR="008E1AD4">
        <w:rPr>
          <w:rFonts w:hint="eastAsia"/>
          <w:lang w:eastAsia="zh-CN"/>
        </w:rPr>
        <w:t>4</w:t>
      </w:r>
      <w:r w:rsidR="00780916">
        <w:t>. This completes the authentication</w:t>
      </w:r>
      <w:r w:rsidR="008E1AD4">
        <w:rPr>
          <w:rFonts w:hint="eastAsia"/>
          <w:lang w:eastAsia="zh-CN"/>
        </w:rPr>
        <w:t xml:space="preserve"> and authorization</w:t>
      </w:r>
      <w:r w:rsidR="00780916">
        <w:t xml:space="preserve"> procedure at the SMF.</w:t>
      </w:r>
    </w:p>
    <w:p w:rsidR="00780916" w:rsidRDefault="00780916" w:rsidP="00780916">
      <w:pPr>
        <w:pStyle w:val="B1"/>
      </w:pPr>
      <w:r>
        <w:t xml:space="preserve">If the authorization is successful, PDU Session Establishment </w:t>
      </w:r>
      <w:proofErr w:type="gramStart"/>
      <w:r>
        <w:t>proceeds</w:t>
      </w:r>
      <w:proofErr w:type="gramEnd"/>
      <w:r>
        <w:t xml:space="preserve"> further starting step 6a of Figure 4.3.2.2.1-1 in TS 23.502 [8].</w:t>
      </w:r>
    </w:p>
    <w:p w:rsidR="00780916" w:rsidRDefault="00780916" w:rsidP="00780916">
      <w:r>
        <w:t>The UE-requested PDU Session Establishment proceeds further as described in clause 4.3.2.3 in TS 23.502[8].</w:t>
      </w:r>
    </w:p>
    <w:p w:rsidR="00780916" w:rsidRDefault="00780916" w:rsidP="00780916">
      <w:r>
        <w:t>In case of a Home Routed deployment, it is the SMF in the HPLMN that shall take the role of the authenticator.</w:t>
      </w:r>
    </w:p>
    <w:p w:rsidR="00185831" w:rsidRPr="006959C8" w:rsidRDefault="00185831" w:rsidP="00185831">
      <w:pPr>
        <w:pStyle w:val="EditorsNote"/>
        <w:ind w:left="0" w:firstLine="0"/>
        <w:rPr>
          <w:rFonts w:ascii="Arial" w:hAnsi="Arial" w:cs="Arial"/>
          <w:color w:val="000000"/>
          <w:sz w:val="28"/>
          <w:szCs w:val="28"/>
          <w:lang w:eastAsia="zh-CN"/>
        </w:rPr>
      </w:pPr>
      <w:r w:rsidRPr="006959C8">
        <w:rPr>
          <w:rFonts w:ascii="Arial" w:hAnsi="Arial" w:cs="Arial" w:hint="eastAsia"/>
          <w:color w:val="000000"/>
          <w:sz w:val="28"/>
          <w:szCs w:val="28"/>
          <w:lang w:eastAsia="zh-CN"/>
        </w:rPr>
        <w:t>1</w:t>
      </w:r>
      <w:r w:rsidR="00466AE5">
        <w:rPr>
          <w:rFonts w:ascii="Arial" w:hAnsi="Arial" w:cs="Arial" w:hint="eastAsia"/>
          <w:color w:val="000000"/>
          <w:sz w:val="28"/>
          <w:szCs w:val="28"/>
          <w:lang w:eastAsia="zh-CN"/>
        </w:rPr>
        <w:t>1</w:t>
      </w:r>
      <w:proofErr w:type="gramStart"/>
      <w:r w:rsidRPr="006959C8">
        <w:rPr>
          <w:rFonts w:ascii="Arial" w:hAnsi="Arial" w:cs="Arial"/>
          <w:color w:val="000000"/>
          <w:sz w:val="28"/>
          <w:szCs w:val="28"/>
          <w:lang w:eastAsia="zh-CN"/>
        </w:rPr>
        <w:t>.x.</w:t>
      </w:r>
      <w:r>
        <w:rPr>
          <w:rFonts w:ascii="Arial" w:hAnsi="Arial" w:cs="Arial" w:hint="eastAsia"/>
          <w:color w:val="000000"/>
          <w:sz w:val="28"/>
          <w:szCs w:val="28"/>
          <w:lang w:eastAsia="zh-CN"/>
        </w:rPr>
        <w:t>3</w:t>
      </w:r>
      <w:proofErr w:type="gramEnd"/>
      <w:r w:rsidRPr="006959C8">
        <w:rPr>
          <w:rFonts w:ascii="Arial" w:hAnsi="Arial" w:cs="Arial"/>
          <w:color w:val="000000"/>
          <w:sz w:val="28"/>
          <w:szCs w:val="28"/>
          <w:lang w:eastAsia="zh-CN"/>
        </w:rPr>
        <w:t xml:space="preserve"> Procedure</w:t>
      </w:r>
      <w:r>
        <w:rPr>
          <w:rFonts w:ascii="Arial" w:hAnsi="Arial" w:cs="Arial" w:hint="eastAsia"/>
          <w:color w:val="000000"/>
          <w:sz w:val="28"/>
          <w:szCs w:val="28"/>
          <w:lang w:eastAsia="zh-CN"/>
        </w:rPr>
        <w:t xml:space="preserve"> of authorization modification</w:t>
      </w:r>
    </w:p>
    <w:p w:rsidR="00101CC2" w:rsidRDefault="00101CC2" w:rsidP="004549A1">
      <w:pPr>
        <w:pStyle w:val="B1"/>
        <w:jc w:val="center"/>
      </w:pPr>
      <w:r>
        <w:object w:dxaOrig="7366" w:dyaOrig="4216">
          <v:shape id="_x0000_i1026" type="#_x0000_t75" style="width:368.85pt;height:211pt" o:ole="">
            <v:imagedata r:id="rId11" o:title=""/>
          </v:shape>
          <o:OLEObject Type="Embed" ProgID="Visio.Drawing.15" ShapeID="_x0000_i1026" DrawAspect="Content" ObjectID="_1577539683" r:id="rId12"/>
        </w:object>
      </w:r>
    </w:p>
    <w:p w:rsidR="00AA1AB0" w:rsidRDefault="00AA1AB0" w:rsidP="00AA1AB0">
      <w:pPr>
        <w:pStyle w:val="TF"/>
      </w:pPr>
      <w:r>
        <w:t>Figure 1</w:t>
      </w:r>
      <w:r w:rsidR="00466AE5">
        <w:rPr>
          <w:rFonts w:hint="eastAsia"/>
          <w:lang w:eastAsia="zh-CN"/>
        </w:rPr>
        <w:t>1</w:t>
      </w:r>
      <w:r>
        <w:t>.x.3-1 DN authorization modification with an external AAA server</w:t>
      </w:r>
    </w:p>
    <w:p w:rsidR="00185831" w:rsidRDefault="00185831" w:rsidP="00185831">
      <w:pPr>
        <w:pStyle w:val="B1"/>
        <w:rPr>
          <w:lang w:eastAsia="zh-CN"/>
        </w:rPr>
      </w:pPr>
      <w:r>
        <w:t xml:space="preserve">1. </w:t>
      </w:r>
      <w:r w:rsidR="00323890">
        <w:rPr>
          <w:rFonts w:hint="eastAsia"/>
          <w:lang w:eastAsia="zh-CN"/>
        </w:rPr>
        <w:t>The DN AAA server receives an internal or external trigger to modify authorization of the PDU session, and determines to modify authorization of PDU session</w:t>
      </w:r>
      <w:r>
        <w:rPr>
          <w:rFonts w:hint="eastAsia"/>
          <w:lang w:eastAsia="zh-CN"/>
        </w:rPr>
        <w:t xml:space="preserve">. </w:t>
      </w:r>
      <w:r w:rsidR="0080023F">
        <w:rPr>
          <w:rFonts w:hint="eastAsia"/>
          <w:lang w:eastAsia="zh-CN"/>
        </w:rPr>
        <w:t xml:space="preserve">Authorization modification </w:t>
      </w:r>
      <w:r w:rsidR="0080023F">
        <w:rPr>
          <w:lang w:eastAsia="zh-CN"/>
        </w:rPr>
        <w:t>may</w:t>
      </w:r>
      <w:r w:rsidR="0080023F">
        <w:rPr>
          <w:rFonts w:hint="eastAsia"/>
          <w:lang w:eastAsia="zh-CN"/>
        </w:rPr>
        <w:t xml:space="preserve"> be triggered by</w:t>
      </w:r>
      <w:r w:rsidR="0080023F">
        <w:rPr>
          <w:lang w:eastAsia="zh-CN"/>
        </w:rPr>
        <w:t xml:space="preserve"> the status change of UE (e.g.</w:t>
      </w:r>
      <w:r w:rsidR="0080023F">
        <w:rPr>
          <w:rFonts w:hint="eastAsia"/>
          <w:lang w:eastAsia="zh-CN"/>
        </w:rPr>
        <w:t xml:space="preserve"> the</w:t>
      </w:r>
      <w:r w:rsidR="0080023F">
        <w:rPr>
          <w:lang w:eastAsia="zh-CN"/>
        </w:rPr>
        <w:t xml:space="preserve"> change of the UE’s subscription at the DN) </w:t>
      </w:r>
      <w:r w:rsidR="0080023F">
        <w:rPr>
          <w:rFonts w:hint="eastAsia"/>
          <w:lang w:eastAsia="zh-CN"/>
        </w:rPr>
        <w:t>or</w:t>
      </w:r>
      <w:r w:rsidR="0080023F">
        <w:rPr>
          <w:lang w:eastAsia="zh-CN"/>
        </w:rPr>
        <w:t xml:space="preserve"> the status change of the PDU session (e.g</w:t>
      </w:r>
      <w:r w:rsidR="00F40DC6">
        <w:rPr>
          <w:lang w:eastAsia="zh-CN"/>
        </w:rPr>
        <w:t>.</w:t>
      </w:r>
      <w:r w:rsidR="0080023F">
        <w:rPr>
          <w:lang w:eastAsia="zh-CN"/>
        </w:rPr>
        <w:t xml:space="preserve"> traffic anomaly or user misbehaviour in the PDU session being detected by the DN).</w:t>
      </w:r>
    </w:p>
    <w:p w:rsidR="00185831" w:rsidRDefault="00323890" w:rsidP="00185831">
      <w:pPr>
        <w:pStyle w:val="B1"/>
        <w:rPr>
          <w:lang w:eastAsia="zh-CN"/>
        </w:rPr>
      </w:pPr>
      <w:r>
        <w:rPr>
          <w:rFonts w:hint="eastAsia"/>
          <w:lang w:eastAsia="zh-CN"/>
        </w:rPr>
        <w:t>2</w:t>
      </w:r>
      <w:r w:rsidR="00185831">
        <w:t xml:space="preserve">. </w:t>
      </w:r>
      <w:r>
        <w:rPr>
          <w:rFonts w:hint="eastAsia"/>
          <w:lang w:eastAsia="zh-CN"/>
        </w:rPr>
        <w:t>The DN AAA server sends a PDU session modification request to SMF with the new authorization information</w:t>
      </w:r>
      <w:r w:rsidR="00185831">
        <w:t>.</w:t>
      </w:r>
      <w:r w:rsidR="00101CC2">
        <w:rPr>
          <w:rFonts w:hint="eastAsia"/>
          <w:lang w:eastAsia="zh-CN"/>
        </w:rPr>
        <w:t xml:space="preserve"> The request is sent in the </w:t>
      </w:r>
      <w:r w:rsidR="00101CC2">
        <w:rPr>
          <w:lang w:eastAsia="zh-CN"/>
        </w:rPr>
        <w:t>authorization</w:t>
      </w:r>
      <w:r w:rsidR="00101CC2">
        <w:rPr>
          <w:rFonts w:hint="eastAsia"/>
          <w:lang w:eastAsia="zh-CN"/>
        </w:rPr>
        <w:t xml:space="preserve"> session associated with the PDU session.</w:t>
      </w:r>
    </w:p>
    <w:p w:rsidR="00323890" w:rsidRDefault="00323890" w:rsidP="00185831">
      <w:pPr>
        <w:pStyle w:val="B1"/>
        <w:rPr>
          <w:lang w:eastAsia="zh-CN"/>
        </w:rPr>
      </w:pPr>
      <w:r>
        <w:rPr>
          <w:rFonts w:hint="eastAsia"/>
          <w:lang w:eastAsia="zh-CN"/>
        </w:rPr>
        <w:t>3. The SMF modifies the PDU session according to the new authorization information following the procedure described in clause 4.3.3 in TS23.502</w:t>
      </w:r>
      <w:r w:rsidR="00200199">
        <w:rPr>
          <w:lang w:eastAsia="zh-CN"/>
        </w:rPr>
        <w:t xml:space="preserve"> </w:t>
      </w:r>
      <w:r>
        <w:rPr>
          <w:rFonts w:hint="eastAsia"/>
          <w:lang w:eastAsia="zh-CN"/>
        </w:rPr>
        <w:t>[8].</w:t>
      </w:r>
    </w:p>
    <w:p w:rsidR="00323890" w:rsidRDefault="00323890" w:rsidP="00185831">
      <w:pPr>
        <w:pStyle w:val="B1"/>
        <w:rPr>
          <w:lang w:eastAsia="zh-CN"/>
        </w:rPr>
      </w:pPr>
      <w:r>
        <w:rPr>
          <w:rFonts w:hint="eastAsia"/>
          <w:lang w:eastAsia="zh-CN"/>
        </w:rPr>
        <w:t>4. The SMF notifies the DN AAA server the result of PDU session modification.</w:t>
      </w:r>
    </w:p>
    <w:p w:rsidR="00323890" w:rsidRPr="006959C8" w:rsidRDefault="00323890" w:rsidP="00323890">
      <w:pPr>
        <w:pStyle w:val="EditorsNote"/>
        <w:ind w:left="0" w:firstLine="0"/>
        <w:rPr>
          <w:rFonts w:ascii="Arial" w:hAnsi="Arial" w:cs="Arial"/>
          <w:color w:val="000000"/>
          <w:sz w:val="28"/>
          <w:szCs w:val="28"/>
          <w:lang w:eastAsia="zh-CN"/>
        </w:rPr>
      </w:pPr>
      <w:r w:rsidRPr="006959C8">
        <w:rPr>
          <w:rFonts w:ascii="Arial" w:hAnsi="Arial" w:cs="Arial" w:hint="eastAsia"/>
          <w:color w:val="000000"/>
          <w:sz w:val="28"/>
          <w:szCs w:val="28"/>
          <w:lang w:eastAsia="zh-CN"/>
        </w:rPr>
        <w:lastRenderedPageBreak/>
        <w:t>1</w:t>
      </w:r>
      <w:r w:rsidR="00466AE5">
        <w:rPr>
          <w:rFonts w:ascii="Arial" w:hAnsi="Arial" w:cs="Arial" w:hint="eastAsia"/>
          <w:color w:val="000000"/>
          <w:sz w:val="28"/>
          <w:szCs w:val="28"/>
          <w:lang w:eastAsia="zh-CN"/>
        </w:rPr>
        <w:t>1</w:t>
      </w:r>
      <w:proofErr w:type="gramStart"/>
      <w:r w:rsidRPr="006959C8">
        <w:rPr>
          <w:rFonts w:ascii="Arial" w:hAnsi="Arial" w:cs="Arial"/>
          <w:color w:val="000000"/>
          <w:sz w:val="28"/>
          <w:szCs w:val="28"/>
          <w:lang w:eastAsia="zh-CN"/>
        </w:rPr>
        <w:t>.x.</w:t>
      </w:r>
      <w:r>
        <w:rPr>
          <w:rFonts w:ascii="Arial" w:hAnsi="Arial" w:cs="Arial" w:hint="eastAsia"/>
          <w:color w:val="000000"/>
          <w:sz w:val="28"/>
          <w:szCs w:val="28"/>
          <w:lang w:eastAsia="zh-CN"/>
        </w:rPr>
        <w:t>4</w:t>
      </w:r>
      <w:proofErr w:type="gramEnd"/>
      <w:r w:rsidRPr="006959C8">
        <w:rPr>
          <w:rFonts w:ascii="Arial" w:hAnsi="Arial" w:cs="Arial"/>
          <w:color w:val="000000"/>
          <w:sz w:val="28"/>
          <w:szCs w:val="28"/>
          <w:lang w:eastAsia="zh-CN"/>
        </w:rPr>
        <w:t xml:space="preserve"> Procedure</w:t>
      </w:r>
      <w:r>
        <w:rPr>
          <w:rFonts w:ascii="Arial" w:hAnsi="Arial" w:cs="Arial" w:hint="eastAsia"/>
          <w:color w:val="000000"/>
          <w:sz w:val="28"/>
          <w:szCs w:val="28"/>
          <w:lang w:eastAsia="zh-CN"/>
        </w:rPr>
        <w:t xml:space="preserve"> of authorization revocation</w:t>
      </w:r>
    </w:p>
    <w:p w:rsidR="00101CC2" w:rsidRDefault="00101CC2" w:rsidP="004549A1">
      <w:pPr>
        <w:pStyle w:val="B1"/>
        <w:jc w:val="center"/>
      </w:pPr>
      <w:r>
        <w:object w:dxaOrig="7366" w:dyaOrig="4216">
          <v:shape id="_x0000_i1027" type="#_x0000_t75" style="width:368.85pt;height:211pt" o:ole="">
            <v:imagedata r:id="rId13" o:title=""/>
          </v:shape>
          <o:OLEObject Type="Embed" ProgID="Visio.Drawing.15" ShapeID="_x0000_i1027" DrawAspect="Content" ObjectID="_1577539684" r:id="rId14"/>
        </w:object>
      </w:r>
    </w:p>
    <w:p w:rsidR="00AA1AB0" w:rsidRDefault="00AA1AB0" w:rsidP="00AA1AB0">
      <w:pPr>
        <w:pStyle w:val="TF"/>
      </w:pPr>
      <w:r>
        <w:t>Figure 12.x.3-1 DN authorization revocation with an external AAA server</w:t>
      </w:r>
    </w:p>
    <w:p w:rsidR="00323890" w:rsidRDefault="00323890" w:rsidP="00323890">
      <w:pPr>
        <w:pStyle w:val="B1"/>
        <w:rPr>
          <w:lang w:eastAsia="zh-CN"/>
        </w:rPr>
      </w:pPr>
      <w:r>
        <w:t xml:space="preserve">1. </w:t>
      </w:r>
      <w:r>
        <w:rPr>
          <w:rFonts w:hint="eastAsia"/>
          <w:lang w:eastAsia="zh-CN"/>
        </w:rPr>
        <w:t xml:space="preserve">The DN AAA server receives an internal or external trigger to revoke authorization of the PDU session, and determines to revoke authorization of PDU session. </w:t>
      </w:r>
      <w:r w:rsidR="0080023F">
        <w:rPr>
          <w:rFonts w:hint="eastAsia"/>
          <w:lang w:eastAsia="zh-CN"/>
        </w:rPr>
        <w:t xml:space="preserve">Authorization revocation </w:t>
      </w:r>
      <w:r w:rsidR="0080023F">
        <w:rPr>
          <w:lang w:eastAsia="zh-CN"/>
        </w:rPr>
        <w:t>may</w:t>
      </w:r>
      <w:r w:rsidR="0080023F">
        <w:rPr>
          <w:rFonts w:hint="eastAsia"/>
          <w:lang w:eastAsia="zh-CN"/>
        </w:rPr>
        <w:t xml:space="preserve"> be triggered by</w:t>
      </w:r>
      <w:r w:rsidR="0080023F">
        <w:rPr>
          <w:lang w:eastAsia="zh-CN"/>
        </w:rPr>
        <w:t xml:space="preserve"> the status change of UE (e.g. </w:t>
      </w:r>
      <w:r w:rsidR="0080023F">
        <w:rPr>
          <w:rFonts w:hint="eastAsia"/>
          <w:lang w:eastAsia="zh-CN"/>
        </w:rPr>
        <w:t>the cancellation</w:t>
      </w:r>
      <w:r w:rsidR="0080023F">
        <w:rPr>
          <w:lang w:eastAsia="zh-CN"/>
        </w:rPr>
        <w:t xml:space="preserve"> of the UE’s subscription at the DN) </w:t>
      </w:r>
      <w:r w:rsidR="0080023F">
        <w:rPr>
          <w:rFonts w:hint="eastAsia"/>
          <w:lang w:eastAsia="zh-CN"/>
        </w:rPr>
        <w:t>or</w:t>
      </w:r>
      <w:r w:rsidR="0080023F">
        <w:rPr>
          <w:lang w:eastAsia="zh-CN"/>
        </w:rPr>
        <w:t xml:space="preserve"> the status change of the PDU session (e.g</w:t>
      </w:r>
      <w:r w:rsidR="00F40DC6">
        <w:rPr>
          <w:lang w:eastAsia="zh-CN"/>
        </w:rPr>
        <w:t>.</w:t>
      </w:r>
      <w:r w:rsidR="0080023F">
        <w:rPr>
          <w:lang w:eastAsia="zh-CN"/>
        </w:rPr>
        <w:t xml:space="preserve"> traffic anomaly or user misbehaviour in the PDU session being detected by the DN).</w:t>
      </w:r>
    </w:p>
    <w:p w:rsidR="00323890" w:rsidRDefault="00323890" w:rsidP="00323890">
      <w:pPr>
        <w:pStyle w:val="B1"/>
        <w:rPr>
          <w:lang w:eastAsia="zh-CN"/>
        </w:rPr>
      </w:pPr>
      <w:r>
        <w:rPr>
          <w:rFonts w:hint="eastAsia"/>
          <w:lang w:eastAsia="zh-CN"/>
        </w:rPr>
        <w:t>2</w:t>
      </w:r>
      <w:r>
        <w:t xml:space="preserve">. </w:t>
      </w:r>
      <w:r>
        <w:rPr>
          <w:rFonts w:hint="eastAsia"/>
          <w:lang w:eastAsia="zh-CN"/>
        </w:rPr>
        <w:t>The DN AAA server sends a PDU session release request to SMF</w:t>
      </w:r>
      <w:r>
        <w:t>.</w:t>
      </w:r>
      <w:r w:rsidR="00101CC2">
        <w:rPr>
          <w:rFonts w:hint="eastAsia"/>
          <w:lang w:eastAsia="zh-CN"/>
        </w:rPr>
        <w:t xml:space="preserve"> The request is sent in the </w:t>
      </w:r>
      <w:r w:rsidR="00101CC2">
        <w:rPr>
          <w:lang w:eastAsia="zh-CN"/>
        </w:rPr>
        <w:t>authorization</w:t>
      </w:r>
      <w:r w:rsidR="00101CC2">
        <w:rPr>
          <w:rFonts w:hint="eastAsia"/>
          <w:lang w:eastAsia="zh-CN"/>
        </w:rPr>
        <w:t xml:space="preserve"> session associated with the PDU session.</w:t>
      </w:r>
    </w:p>
    <w:p w:rsidR="00323890" w:rsidRDefault="00323890" w:rsidP="00323890">
      <w:pPr>
        <w:pStyle w:val="B1"/>
        <w:rPr>
          <w:lang w:eastAsia="zh-CN"/>
        </w:rPr>
      </w:pPr>
      <w:r>
        <w:rPr>
          <w:rFonts w:hint="eastAsia"/>
          <w:lang w:eastAsia="zh-CN"/>
        </w:rPr>
        <w:t xml:space="preserve">3. The SMF release the PDU session following the procedure described in clause 4.3.4 in </w:t>
      </w:r>
      <w:proofErr w:type="gramStart"/>
      <w:r>
        <w:rPr>
          <w:rFonts w:hint="eastAsia"/>
          <w:lang w:eastAsia="zh-CN"/>
        </w:rPr>
        <w:t>TS23.502[</w:t>
      </w:r>
      <w:proofErr w:type="gramEnd"/>
      <w:r>
        <w:rPr>
          <w:rFonts w:hint="eastAsia"/>
          <w:lang w:eastAsia="zh-CN"/>
        </w:rPr>
        <w:t>8].</w:t>
      </w:r>
    </w:p>
    <w:p w:rsidR="00323890" w:rsidRDefault="00323890" w:rsidP="00323890">
      <w:pPr>
        <w:pStyle w:val="B1"/>
        <w:rPr>
          <w:lang w:eastAsia="zh-CN"/>
        </w:rPr>
      </w:pPr>
      <w:r>
        <w:rPr>
          <w:rFonts w:hint="eastAsia"/>
          <w:lang w:eastAsia="zh-CN"/>
        </w:rPr>
        <w:t>4. The SMF notifies the DN AAA server the result of PDU session release.</w:t>
      </w:r>
    </w:p>
    <w:p w:rsidR="00185831" w:rsidRDefault="00185831" w:rsidP="00185831"/>
    <w:p w:rsidR="00780916" w:rsidRDefault="00780916" w:rsidP="00357DD4">
      <w:pPr>
        <w:pStyle w:val="Heading3"/>
        <w:rPr>
          <w:lang w:eastAsia="zh-CN"/>
        </w:rPr>
      </w:pPr>
    </w:p>
    <w:bookmarkEnd w:id="0"/>
    <w:bookmarkEnd w:id="1"/>
    <w:bookmarkEnd w:id="2"/>
    <w:bookmarkEnd w:id="3"/>
    <w:p w:rsidR="00780916" w:rsidRPr="00957D0D" w:rsidRDefault="00780916" w:rsidP="00780916">
      <w:pPr>
        <w:jc w:val="center"/>
        <w:rPr>
          <w:rFonts w:cs="Arial"/>
          <w:noProof/>
          <w:sz w:val="44"/>
          <w:szCs w:val="44"/>
          <w:lang w:eastAsia="zh-CN"/>
        </w:rPr>
      </w:pPr>
      <w:r>
        <w:rPr>
          <w:rFonts w:cs="Arial"/>
          <w:noProof/>
          <w:sz w:val="44"/>
          <w:szCs w:val="44"/>
        </w:rPr>
        <w:t>***</w:t>
      </w:r>
      <w:r>
        <w:rPr>
          <w:rFonts w:cs="Arial"/>
          <w:noProof/>
          <w:sz w:val="44"/>
          <w:szCs w:val="44"/>
        </w:rPr>
        <w:tab/>
      </w:r>
      <w:r w:rsidRPr="00957D0D">
        <w:rPr>
          <w:rFonts w:cs="Arial" w:hint="eastAsia"/>
          <w:noProof/>
          <w:sz w:val="44"/>
          <w:szCs w:val="44"/>
          <w:lang w:eastAsia="zh-CN"/>
        </w:rPr>
        <w:t>END</w:t>
      </w:r>
      <w:r>
        <w:rPr>
          <w:rFonts w:cs="Arial"/>
          <w:noProof/>
          <w:sz w:val="44"/>
          <w:szCs w:val="44"/>
        </w:rPr>
        <w:t xml:space="preserve"> OF CHANGE</w:t>
      </w:r>
      <w:r>
        <w:rPr>
          <w:rFonts w:cs="Arial"/>
          <w:noProof/>
          <w:sz w:val="44"/>
          <w:szCs w:val="44"/>
        </w:rPr>
        <w:tab/>
        <w:t>***</w:t>
      </w:r>
    </w:p>
    <w:p w:rsidR="00E32BD0" w:rsidRPr="00E32BD0" w:rsidRDefault="00E32BD0"/>
    <w:sectPr w:rsidR="00E32BD0" w:rsidRPr="00E32BD0" w:rsidSect="00374286">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l00379712" w:date="2018-01-15T16:41:00Z" w:initials="lei">
    <w:p w:rsidR="00371E6D" w:rsidRPr="00371E6D" w:rsidRDefault="00371E6D">
      <w:pPr>
        <w:pStyle w:val="CommentText"/>
        <w:rPr>
          <w:rFonts w:hint="eastAsia"/>
          <w:lang w:eastAsia="zh-CN"/>
        </w:rPr>
      </w:pPr>
      <w:r>
        <w:rPr>
          <w:rStyle w:val="CommentReference"/>
        </w:rPr>
        <w:annotationRef/>
      </w:r>
      <w:r>
        <w:rPr>
          <w:rStyle w:val="CommentReference"/>
        </w:rPr>
        <w:annotationRef/>
      </w:r>
      <w:r>
        <w:t>Only these 3 steps are different from 1</w:t>
      </w:r>
      <w:r>
        <w:rPr>
          <w:rFonts w:hint="eastAsia"/>
          <w:lang w:eastAsia="zh-CN"/>
        </w:rPr>
        <w:t>1</w:t>
      </w:r>
      <w:r>
        <w:t>.1, and the changes are optional.</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095" w:rsidRDefault="00AB3095">
      <w:r>
        <w:separator/>
      </w:r>
    </w:p>
  </w:endnote>
  <w:endnote w:type="continuationSeparator" w:id="0">
    <w:p w:rsidR="00AB3095" w:rsidRDefault="00AB30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095" w:rsidRDefault="00AB3095">
      <w:r>
        <w:separator/>
      </w:r>
    </w:p>
  </w:footnote>
  <w:footnote w:type="continuationSeparator" w:id="0">
    <w:p w:rsidR="00AB3095" w:rsidRDefault="00AB3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12515"/>
    <w:rsid w:val="0002799A"/>
    <w:rsid w:val="000819D8"/>
    <w:rsid w:val="000A05B3"/>
    <w:rsid w:val="000A0F3C"/>
    <w:rsid w:val="000B756E"/>
    <w:rsid w:val="000C28F3"/>
    <w:rsid w:val="000E0A56"/>
    <w:rsid w:val="000E1E22"/>
    <w:rsid w:val="00101CC2"/>
    <w:rsid w:val="00126DB4"/>
    <w:rsid w:val="001468CA"/>
    <w:rsid w:val="001667C3"/>
    <w:rsid w:val="00185831"/>
    <w:rsid w:val="001B2B56"/>
    <w:rsid w:val="001C1A28"/>
    <w:rsid w:val="001C3EC8"/>
    <w:rsid w:val="001D2BD4"/>
    <w:rsid w:val="001E0267"/>
    <w:rsid w:val="00200199"/>
    <w:rsid w:val="0020395B"/>
    <w:rsid w:val="002273DE"/>
    <w:rsid w:val="00244C9A"/>
    <w:rsid w:val="002D6E49"/>
    <w:rsid w:val="00305361"/>
    <w:rsid w:val="00323890"/>
    <w:rsid w:val="00357DD4"/>
    <w:rsid w:val="003671EB"/>
    <w:rsid w:val="00371032"/>
    <w:rsid w:val="00371E6D"/>
    <w:rsid w:val="00374286"/>
    <w:rsid w:val="003C5A97"/>
    <w:rsid w:val="003F52B2"/>
    <w:rsid w:val="003F6C4E"/>
    <w:rsid w:val="00442CB1"/>
    <w:rsid w:val="004479E7"/>
    <w:rsid w:val="004549A1"/>
    <w:rsid w:val="00466AE5"/>
    <w:rsid w:val="004845F5"/>
    <w:rsid w:val="004A372C"/>
    <w:rsid w:val="004D55C2"/>
    <w:rsid w:val="004E3651"/>
    <w:rsid w:val="004E6368"/>
    <w:rsid w:val="00515E76"/>
    <w:rsid w:val="00524EA0"/>
    <w:rsid w:val="005279FB"/>
    <w:rsid w:val="00531D4B"/>
    <w:rsid w:val="00542FCE"/>
    <w:rsid w:val="00571753"/>
    <w:rsid w:val="005729C4"/>
    <w:rsid w:val="0059227B"/>
    <w:rsid w:val="005938BD"/>
    <w:rsid w:val="005A2B64"/>
    <w:rsid w:val="005B1659"/>
    <w:rsid w:val="005B795D"/>
    <w:rsid w:val="005D18BB"/>
    <w:rsid w:val="006038A9"/>
    <w:rsid w:val="00611C09"/>
    <w:rsid w:val="006221CB"/>
    <w:rsid w:val="00650E9F"/>
    <w:rsid w:val="00652248"/>
    <w:rsid w:val="00657B80"/>
    <w:rsid w:val="0066573E"/>
    <w:rsid w:val="0069210F"/>
    <w:rsid w:val="006959C8"/>
    <w:rsid w:val="006C6775"/>
    <w:rsid w:val="006D340A"/>
    <w:rsid w:val="006D65E4"/>
    <w:rsid w:val="00702C1E"/>
    <w:rsid w:val="00780916"/>
    <w:rsid w:val="00783A84"/>
    <w:rsid w:val="00792735"/>
    <w:rsid w:val="007B59CC"/>
    <w:rsid w:val="007C27B0"/>
    <w:rsid w:val="007E40D2"/>
    <w:rsid w:val="007E76A2"/>
    <w:rsid w:val="007F300B"/>
    <w:rsid w:val="0080023F"/>
    <w:rsid w:val="0080691A"/>
    <w:rsid w:val="00840F86"/>
    <w:rsid w:val="00847BD4"/>
    <w:rsid w:val="008C74EE"/>
    <w:rsid w:val="008E1AD4"/>
    <w:rsid w:val="008E63B3"/>
    <w:rsid w:val="008E63D8"/>
    <w:rsid w:val="00926ABD"/>
    <w:rsid w:val="00966D47"/>
    <w:rsid w:val="009A0BA0"/>
    <w:rsid w:val="009C0DED"/>
    <w:rsid w:val="009C310A"/>
    <w:rsid w:val="00A05541"/>
    <w:rsid w:val="00A26698"/>
    <w:rsid w:val="00A31C5E"/>
    <w:rsid w:val="00A37D7F"/>
    <w:rsid w:val="00A46080"/>
    <w:rsid w:val="00A84A94"/>
    <w:rsid w:val="00AA11A1"/>
    <w:rsid w:val="00AA1AB0"/>
    <w:rsid w:val="00AB3095"/>
    <w:rsid w:val="00AC24BD"/>
    <w:rsid w:val="00AD192A"/>
    <w:rsid w:val="00AF1E23"/>
    <w:rsid w:val="00B01AFF"/>
    <w:rsid w:val="00B25532"/>
    <w:rsid w:val="00B256C0"/>
    <w:rsid w:val="00B27E39"/>
    <w:rsid w:val="00B875C4"/>
    <w:rsid w:val="00B92E4A"/>
    <w:rsid w:val="00BB754D"/>
    <w:rsid w:val="00BC0864"/>
    <w:rsid w:val="00BD0C82"/>
    <w:rsid w:val="00BE0CAB"/>
    <w:rsid w:val="00C022E3"/>
    <w:rsid w:val="00C4712D"/>
    <w:rsid w:val="00C63DEF"/>
    <w:rsid w:val="00C94F55"/>
    <w:rsid w:val="00CA7D62"/>
    <w:rsid w:val="00CB4FAA"/>
    <w:rsid w:val="00CF45E5"/>
    <w:rsid w:val="00D11216"/>
    <w:rsid w:val="00D40717"/>
    <w:rsid w:val="00D44B92"/>
    <w:rsid w:val="00D62265"/>
    <w:rsid w:val="00D73CB1"/>
    <w:rsid w:val="00D8512E"/>
    <w:rsid w:val="00DA1E58"/>
    <w:rsid w:val="00DD154E"/>
    <w:rsid w:val="00DE4EF2"/>
    <w:rsid w:val="00DE7971"/>
    <w:rsid w:val="00DF2C0E"/>
    <w:rsid w:val="00E06FFB"/>
    <w:rsid w:val="00E30155"/>
    <w:rsid w:val="00E32BD0"/>
    <w:rsid w:val="00E52BED"/>
    <w:rsid w:val="00EA694A"/>
    <w:rsid w:val="00ED4954"/>
    <w:rsid w:val="00EE0943"/>
    <w:rsid w:val="00F04D06"/>
    <w:rsid w:val="00F40DC6"/>
    <w:rsid w:val="00F82C5B"/>
    <w:rsid w:val="00F95F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4286"/>
    <w:pPr>
      <w:spacing w:after="180"/>
    </w:pPr>
    <w:rPr>
      <w:rFonts w:ascii="Times New Roman" w:hAnsi="Times New Roman"/>
      <w:lang w:val="en-GB" w:eastAsia="en-US"/>
    </w:rPr>
  </w:style>
  <w:style w:type="paragraph" w:styleId="Heading1">
    <w:name w:val="heading 1"/>
    <w:next w:val="Normal"/>
    <w:qFormat/>
    <w:rsid w:val="0037428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374286"/>
    <w:pPr>
      <w:pBdr>
        <w:top w:val="none" w:sz="0" w:space="0" w:color="auto"/>
      </w:pBdr>
      <w:spacing w:before="180"/>
      <w:outlineLvl w:val="1"/>
    </w:pPr>
    <w:rPr>
      <w:sz w:val="32"/>
    </w:rPr>
  </w:style>
  <w:style w:type="paragraph" w:styleId="Heading3">
    <w:name w:val="heading 3"/>
    <w:aliases w:val="h3"/>
    <w:basedOn w:val="Heading2"/>
    <w:next w:val="Normal"/>
    <w:qFormat/>
    <w:rsid w:val="00374286"/>
    <w:pPr>
      <w:spacing w:before="120"/>
      <w:outlineLvl w:val="2"/>
    </w:pPr>
    <w:rPr>
      <w:sz w:val="28"/>
    </w:rPr>
  </w:style>
  <w:style w:type="paragraph" w:styleId="Heading4">
    <w:name w:val="heading 4"/>
    <w:basedOn w:val="Heading3"/>
    <w:next w:val="Normal"/>
    <w:qFormat/>
    <w:rsid w:val="00374286"/>
    <w:pPr>
      <w:ind w:left="1418" w:hanging="1418"/>
      <w:outlineLvl w:val="3"/>
    </w:pPr>
    <w:rPr>
      <w:sz w:val="24"/>
    </w:rPr>
  </w:style>
  <w:style w:type="paragraph" w:styleId="Heading5">
    <w:name w:val="heading 5"/>
    <w:basedOn w:val="Heading4"/>
    <w:next w:val="Normal"/>
    <w:qFormat/>
    <w:rsid w:val="00374286"/>
    <w:pPr>
      <w:ind w:left="1701" w:hanging="1701"/>
      <w:outlineLvl w:val="4"/>
    </w:pPr>
    <w:rPr>
      <w:sz w:val="22"/>
    </w:rPr>
  </w:style>
  <w:style w:type="paragraph" w:styleId="Heading6">
    <w:name w:val="heading 6"/>
    <w:basedOn w:val="H6"/>
    <w:next w:val="Normal"/>
    <w:qFormat/>
    <w:rsid w:val="00374286"/>
    <w:pPr>
      <w:outlineLvl w:val="5"/>
    </w:pPr>
  </w:style>
  <w:style w:type="paragraph" w:styleId="Heading7">
    <w:name w:val="heading 7"/>
    <w:basedOn w:val="H6"/>
    <w:next w:val="Normal"/>
    <w:qFormat/>
    <w:rsid w:val="00374286"/>
    <w:pPr>
      <w:outlineLvl w:val="6"/>
    </w:pPr>
  </w:style>
  <w:style w:type="paragraph" w:styleId="Heading8">
    <w:name w:val="heading 8"/>
    <w:basedOn w:val="Heading1"/>
    <w:next w:val="Normal"/>
    <w:qFormat/>
    <w:rsid w:val="00374286"/>
    <w:pPr>
      <w:ind w:left="0" w:firstLine="0"/>
      <w:outlineLvl w:val="7"/>
    </w:pPr>
  </w:style>
  <w:style w:type="paragraph" w:styleId="Heading9">
    <w:name w:val="heading 9"/>
    <w:basedOn w:val="Heading8"/>
    <w:next w:val="Normal"/>
    <w:qFormat/>
    <w:rsid w:val="003742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4286"/>
    <w:pPr>
      <w:ind w:left="1985" w:hanging="1985"/>
      <w:outlineLvl w:val="9"/>
    </w:pPr>
    <w:rPr>
      <w:sz w:val="20"/>
    </w:rPr>
  </w:style>
  <w:style w:type="paragraph" w:styleId="TOC8">
    <w:name w:val="toc 8"/>
    <w:basedOn w:val="TOC1"/>
    <w:semiHidden/>
    <w:rsid w:val="00374286"/>
    <w:pPr>
      <w:spacing w:before="180"/>
      <w:ind w:left="2693" w:hanging="2693"/>
    </w:pPr>
    <w:rPr>
      <w:b/>
    </w:rPr>
  </w:style>
  <w:style w:type="paragraph" w:styleId="TOC1">
    <w:name w:val="toc 1"/>
    <w:semiHidden/>
    <w:rsid w:val="0037428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7428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74286"/>
    <w:pPr>
      <w:ind w:left="1701" w:hanging="1701"/>
    </w:pPr>
  </w:style>
  <w:style w:type="paragraph" w:styleId="TOC4">
    <w:name w:val="toc 4"/>
    <w:basedOn w:val="TOC3"/>
    <w:semiHidden/>
    <w:rsid w:val="00374286"/>
    <w:pPr>
      <w:ind w:left="1418" w:hanging="1418"/>
    </w:pPr>
  </w:style>
  <w:style w:type="paragraph" w:styleId="TOC3">
    <w:name w:val="toc 3"/>
    <w:basedOn w:val="TOC2"/>
    <w:semiHidden/>
    <w:rsid w:val="00374286"/>
    <w:pPr>
      <w:ind w:left="1134" w:hanging="1134"/>
    </w:pPr>
  </w:style>
  <w:style w:type="paragraph" w:styleId="TOC2">
    <w:name w:val="toc 2"/>
    <w:basedOn w:val="TOC1"/>
    <w:semiHidden/>
    <w:rsid w:val="00374286"/>
    <w:pPr>
      <w:keepNext w:val="0"/>
      <w:spacing w:before="0"/>
      <w:ind w:left="851" w:hanging="851"/>
    </w:pPr>
    <w:rPr>
      <w:sz w:val="20"/>
    </w:rPr>
  </w:style>
  <w:style w:type="paragraph" w:styleId="Index2">
    <w:name w:val="index 2"/>
    <w:basedOn w:val="Index1"/>
    <w:semiHidden/>
    <w:rsid w:val="00374286"/>
    <w:pPr>
      <w:ind w:left="284"/>
    </w:pPr>
  </w:style>
  <w:style w:type="paragraph" w:styleId="Index1">
    <w:name w:val="index 1"/>
    <w:basedOn w:val="Normal"/>
    <w:semiHidden/>
    <w:rsid w:val="00374286"/>
    <w:pPr>
      <w:keepLines/>
      <w:spacing w:after="0"/>
    </w:pPr>
  </w:style>
  <w:style w:type="paragraph" w:customStyle="1" w:styleId="ZH">
    <w:name w:val="ZH"/>
    <w:rsid w:val="0037428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74286"/>
    <w:pPr>
      <w:outlineLvl w:val="9"/>
    </w:pPr>
  </w:style>
  <w:style w:type="paragraph" w:styleId="ListNumber2">
    <w:name w:val="List Number 2"/>
    <w:basedOn w:val="ListNumber"/>
    <w:rsid w:val="00374286"/>
    <w:pPr>
      <w:ind w:left="851"/>
    </w:pPr>
  </w:style>
  <w:style w:type="paragraph" w:styleId="ListNumber">
    <w:name w:val="List Number"/>
    <w:basedOn w:val="List"/>
    <w:rsid w:val="00374286"/>
  </w:style>
  <w:style w:type="paragraph" w:styleId="List">
    <w:name w:val="List"/>
    <w:basedOn w:val="Normal"/>
    <w:rsid w:val="00374286"/>
    <w:pPr>
      <w:ind w:left="568" w:hanging="284"/>
    </w:pPr>
  </w:style>
  <w:style w:type="paragraph" w:styleId="Header">
    <w:name w:val="header"/>
    <w:aliases w:val="header odd,header,header odd1,header odd2,header odd3,header odd4,header odd5,header odd6"/>
    <w:rsid w:val="00374286"/>
    <w:pPr>
      <w:widowControl w:val="0"/>
    </w:pPr>
    <w:rPr>
      <w:rFonts w:ascii="Arial" w:hAnsi="Arial"/>
      <w:b/>
      <w:noProof/>
      <w:sz w:val="18"/>
      <w:lang w:val="en-GB" w:eastAsia="en-US"/>
    </w:rPr>
  </w:style>
  <w:style w:type="character" w:styleId="FootnoteReference">
    <w:name w:val="footnote reference"/>
    <w:basedOn w:val="DefaultParagraphFont"/>
    <w:semiHidden/>
    <w:rsid w:val="00374286"/>
    <w:rPr>
      <w:b/>
      <w:position w:val="6"/>
      <w:sz w:val="16"/>
    </w:rPr>
  </w:style>
  <w:style w:type="paragraph" w:styleId="FootnoteText">
    <w:name w:val="footnote text"/>
    <w:basedOn w:val="Normal"/>
    <w:semiHidden/>
    <w:rsid w:val="00374286"/>
    <w:pPr>
      <w:keepLines/>
      <w:spacing w:after="0"/>
      <w:ind w:left="454" w:hanging="454"/>
    </w:pPr>
    <w:rPr>
      <w:sz w:val="16"/>
    </w:rPr>
  </w:style>
  <w:style w:type="paragraph" w:customStyle="1" w:styleId="TAH">
    <w:name w:val="TAH"/>
    <w:basedOn w:val="TAC"/>
    <w:rsid w:val="00374286"/>
    <w:rPr>
      <w:b/>
    </w:rPr>
  </w:style>
  <w:style w:type="paragraph" w:customStyle="1" w:styleId="TAC">
    <w:name w:val="TAC"/>
    <w:basedOn w:val="TAL"/>
    <w:rsid w:val="00374286"/>
    <w:pPr>
      <w:jc w:val="center"/>
    </w:pPr>
  </w:style>
  <w:style w:type="paragraph" w:customStyle="1" w:styleId="TAL">
    <w:name w:val="TAL"/>
    <w:basedOn w:val="Normal"/>
    <w:rsid w:val="00374286"/>
    <w:pPr>
      <w:keepNext/>
      <w:keepLines/>
      <w:spacing w:after="0"/>
    </w:pPr>
    <w:rPr>
      <w:rFonts w:ascii="Arial" w:hAnsi="Arial"/>
      <w:sz w:val="18"/>
    </w:rPr>
  </w:style>
  <w:style w:type="paragraph" w:customStyle="1" w:styleId="TF">
    <w:name w:val="TF"/>
    <w:basedOn w:val="TH"/>
    <w:rsid w:val="00374286"/>
    <w:pPr>
      <w:keepNext w:val="0"/>
      <w:spacing w:before="0" w:after="240"/>
    </w:pPr>
  </w:style>
  <w:style w:type="paragraph" w:customStyle="1" w:styleId="TH">
    <w:name w:val="TH"/>
    <w:basedOn w:val="Normal"/>
    <w:rsid w:val="00374286"/>
    <w:pPr>
      <w:keepNext/>
      <w:keepLines/>
      <w:spacing w:before="60"/>
      <w:jc w:val="center"/>
    </w:pPr>
    <w:rPr>
      <w:rFonts w:ascii="Arial" w:hAnsi="Arial"/>
      <w:b/>
    </w:rPr>
  </w:style>
  <w:style w:type="paragraph" w:customStyle="1" w:styleId="NO">
    <w:name w:val="NO"/>
    <w:basedOn w:val="Normal"/>
    <w:link w:val="NOChar"/>
    <w:rsid w:val="00374286"/>
    <w:pPr>
      <w:keepLines/>
      <w:ind w:left="1135" w:hanging="851"/>
    </w:pPr>
  </w:style>
  <w:style w:type="paragraph" w:styleId="TOC9">
    <w:name w:val="toc 9"/>
    <w:basedOn w:val="TOC8"/>
    <w:semiHidden/>
    <w:rsid w:val="00374286"/>
    <w:pPr>
      <w:ind w:left="1418" w:hanging="1418"/>
    </w:pPr>
  </w:style>
  <w:style w:type="paragraph" w:customStyle="1" w:styleId="EX">
    <w:name w:val="EX"/>
    <w:basedOn w:val="Normal"/>
    <w:rsid w:val="00374286"/>
    <w:pPr>
      <w:keepLines/>
      <w:ind w:left="1702" w:hanging="1418"/>
    </w:pPr>
  </w:style>
  <w:style w:type="paragraph" w:customStyle="1" w:styleId="FP">
    <w:name w:val="FP"/>
    <w:basedOn w:val="Normal"/>
    <w:rsid w:val="00374286"/>
    <w:pPr>
      <w:spacing w:after="0"/>
    </w:pPr>
  </w:style>
  <w:style w:type="paragraph" w:customStyle="1" w:styleId="LD">
    <w:name w:val="LD"/>
    <w:rsid w:val="00374286"/>
    <w:pPr>
      <w:keepNext/>
      <w:keepLines/>
      <w:spacing w:line="180" w:lineRule="exact"/>
    </w:pPr>
    <w:rPr>
      <w:rFonts w:ascii="MS LineDraw" w:hAnsi="MS LineDraw"/>
      <w:noProof/>
      <w:lang w:val="en-GB" w:eastAsia="en-US"/>
    </w:rPr>
  </w:style>
  <w:style w:type="paragraph" w:customStyle="1" w:styleId="NW">
    <w:name w:val="NW"/>
    <w:basedOn w:val="NO"/>
    <w:rsid w:val="00374286"/>
    <w:pPr>
      <w:spacing w:after="0"/>
    </w:pPr>
  </w:style>
  <w:style w:type="paragraph" w:customStyle="1" w:styleId="EW">
    <w:name w:val="EW"/>
    <w:basedOn w:val="EX"/>
    <w:rsid w:val="00374286"/>
    <w:pPr>
      <w:spacing w:after="0"/>
    </w:pPr>
  </w:style>
  <w:style w:type="paragraph" w:styleId="TOC6">
    <w:name w:val="toc 6"/>
    <w:basedOn w:val="TOC5"/>
    <w:next w:val="Normal"/>
    <w:semiHidden/>
    <w:rsid w:val="00374286"/>
    <w:pPr>
      <w:ind w:left="1985" w:hanging="1985"/>
    </w:pPr>
  </w:style>
  <w:style w:type="paragraph" w:styleId="TOC7">
    <w:name w:val="toc 7"/>
    <w:basedOn w:val="TOC6"/>
    <w:next w:val="Normal"/>
    <w:semiHidden/>
    <w:rsid w:val="00374286"/>
    <w:pPr>
      <w:ind w:left="2268" w:hanging="2268"/>
    </w:pPr>
  </w:style>
  <w:style w:type="paragraph" w:styleId="ListBullet2">
    <w:name w:val="List Bullet 2"/>
    <w:basedOn w:val="ListBullet"/>
    <w:rsid w:val="00374286"/>
    <w:pPr>
      <w:ind w:left="851"/>
    </w:pPr>
  </w:style>
  <w:style w:type="paragraph" w:styleId="ListBullet">
    <w:name w:val="List Bullet"/>
    <w:basedOn w:val="List"/>
    <w:rsid w:val="00374286"/>
  </w:style>
  <w:style w:type="paragraph" w:styleId="ListBullet3">
    <w:name w:val="List Bullet 3"/>
    <w:basedOn w:val="ListBullet2"/>
    <w:rsid w:val="00374286"/>
    <w:pPr>
      <w:ind w:left="1135"/>
    </w:pPr>
  </w:style>
  <w:style w:type="paragraph" w:customStyle="1" w:styleId="EQ">
    <w:name w:val="EQ"/>
    <w:basedOn w:val="Normal"/>
    <w:next w:val="Normal"/>
    <w:rsid w:val="00374286"/>
    <w:pPr>
      <w:keepLines/>
      <w:tabs>
        <w:tab w:val="center" w:pos="4536"/>
        <w:tab w:val="right" w:pos="9072"/>
      </w:tabs>
    </w:pPr>
    <w:rPr>
      <w:noProof/>
    </w:rPr>
  </w:style>
  <w:style w:type="paragraph" w:customStyle="1" w:styleId="NF">
    <w:name w:val="NF"/>
    <w:basedOn w:val="NO"/>
    <w:rsid w:val="00374286"/>
    <w:pPr>
      <w:keepNext/>
      <w:spacing w:after="0"/>
    </w:pPr>
    <w:rPr>
      <w:rFonts w:ascii="Arial" w:hAnsi="Arial"/>
      <w:sz w:val="18"/>
    </w:rPr>
  </w:style>
  <w:style w:type="paragraph" w:customStyle="1" w:styleId="PL">
    <w:name w:val="PL"/>
    <w:rsid w:val="00374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74286"/>
    <w:pPr>
      <w:jc w:val="right"/>
    </w:pPr>
  </w:style>
  <w:style w:type="paragraph" w:customStyle="1" w:styleId="TAN">
    <w:name w:val="TAN"/>
    <w:basedOn w:val="TAL"/>
    <w:rsid w:val="00374286"/>
    <w:pPr>
      <w:ind w:left="851" w:hanging="851"/>
    </w:pPr>
  </w:style>
  <w:style w:type="paragraph" w:customStyle="1" w:styleId="ZA">
    <w:name w:val="ZA"/>
    <w:rsid w:val="0037428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7428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74286"/>
    <w:pPr>
      <w:framePr w:wrap="notBeside" w:vAnchor="page" w:hAnchor="margin" w:y="15764"/>
      <w:widowControl w:val="0"/>
    </w:pPr>
    <w:rPr>
      <w:rFonts w:ascii="Arial" w:hAnsi="Arial"/>
      <w:noProof/>
      <w:sz w:val="32"/>
      <w:lang w:val="en-GB" w:eastAsia="en-US"/>
    </w:rPr>
  </w:style>
  <w:style w:type="paragraph" w:customStyle="1" w:styleId="ZU">
    <w:name w:val="ZU"/>
    <w:rsid w:val="0037428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74286"/>
    <w:pPr>
      <w:framePr w:wrap="notBeside" w:y="16161"/>
    </w:pPr>
  </w:style>
  <w:style w:type="character" w:customStyle="1" w:styleId="ZGSM">
    <w:name w:val="ZGSM"/>
    <w:rsid w:val="00374286"/>
  </w:style>
  <w:style w:type="paragraph" w:styleId="List2">
    <w:name w:val="List 2"/>
    <w:basedOn w:val="List"/>
    <w:rsid w:val="00374286"/>
    <w:pPr>
      <w:ind w:left="851"/>
    </w:pPr>
  </w:style>
  <w:style w:type="paragraph" w:customStyle="1" w:styleId="ZG">
    <w:name w:val="ZG"/>
    <w:rsid w:val="0037428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74286"/>
    <w:pPr>
      <w:ind w:left="1135"/>
    </w:pPr>
  </w:style>
  <w:style w:type="paragraph" w:styleId="List4">
    <w:name w:val="List 4"/>
    <w:basedOn w:val="List3"/>
    <w:rsid w:val="00374286"/>
    <w:pPr>
      <w:ind w:left="1418"/>
    </w:pPr>
  </w:style>
  <w:style w:type="paragraph" w:styleId="List5">
    <w:name w:val="List 5"/>
    <w:basedOn w:val="List4"/>
    <w:rsid w:val="00374286"/>
    <w:pPr>
      <w:ind w:left="1702"/>
    </w:pPr>
  </w:style>
  <w:style w:type="paragraph" w:customStyle="1" w:styleId="EditorsNote">
    <w:name w:val="Editor's Note"/>
    <w:basedOn w:val="NO"/>
    <w:rsid w:val="00374286"/>
    <w:rPr>
      <w:color w:val="FF0000"/>
    </w:rPr>
  </w:style>
  <w:style w:type="paragraph" w:styleId="ListBullet4">
    <w:name w:val="List Bullet 4"/>
    <w:basedOn w:val="ListBullet3"/>
    <w:rsid w:val="00374286"/>
    <w:pPr>
      <w:ind w:left="1418"/>
    </w:pPr>
  </w:style>
  <w:style w:type="paragraph" w:styleId="ListBullet5">
    <w:name w:val="List Bullet 5"/>
    <w:basedOn w:val="ListBullet4"/>
    <w:rsid w:val="00374286"/>
    <w:pPr>
      <w:ind w:left="1702"/>
    </w:pPr>
  </w:style>
  <w:style w:type="paragraph" w:customStyle="1" w:styleId="B1">
    <w:name w:val="B1"/>
    <w:basedOn w:val="List"/>
    <w:rsid w:val="00374286"/>
  </w:style>
  <w:style w:type="paragraph" w:customStyle="1" w:styleId="B2">
    <w:name w:val="B2"/>
    <w:basedOn w:val="List2"/>
    <w:rsid w:val="00374286"/>
  </w:style>
  <w:style w:type="paragraph" w:customStyle="1" w:styleId="B3">
    <w:name w:val="B3"/>
    <w:basedOn w:val="List3"/>
    <w:rsid w:val="00374286"/>
  </w:style>
  <w:style w:type="paragraph" w:customStyle="1" w:styleId="B4">
    <w:name w:val="B4"/>
    <w:basedOn w:val="List4"/>
    <w:rsid w:val="00374286"/>
  </w:style>
  <w:style w:type="paragraph" w:customStyle="1" w:styleId="B5">
    <w:name w:val="B5"/>
    <w:basedOn w:val="List5"/>
    <w:rsid w:val="00374286"/>
  </w:style>
  <w:style w:type="paragraph" w:styleId="Footer">
    <w:name w:val="footer"/>
    <w:basedOn w:val="Header"/>
    <w:rsid w:val="00374286"/>
    <w:pPr>
      <w:jc w:val="center"/>
    </w:pPr>
    <w:rPr>
      <w:i/>
    </w:rPr>
  </w:style>
  <w:style w:type="paragraph" w:customStyle="1" w:styleId="ZTD">
    <w:name w:val="ZTD"/>
    <w:basedOn w:val="ZB"/>
    <w:rsid w:val="00374286"/>
    <w:pPr>
      <w:framePr w:hRule="auto" w:wrap="notBeside" w:y="852"/>
    </w:pPr>
    <w:rPr>
      <w:i w:val="0"/>
      <w:sz w:val="40"/>
    </w:rPr>
  </w:style>
  <w:style w:type="paragraph" w:customStyle="1" w:styleId="CRCoverPage">
    <w:name w:val="CR Cover Page"/>
    <w:rsid w:val="00374286"/>
    <w:pPr>
      <w:spacing w:after="120"/>
    </w:pPr>
    <w:rPr>
      <w:rFonts w:ascii="Arial" w:hAnsi="Arial"/>
      <w:lang w:val="en-GB" w:eastAsia="en-US"/>
    </w:rPr>
  </w:style>
  <w:style w:type="paragraph" w:customStyle="1" w:styleId="tdoc-header">
    <w:name w:val="tdoc-header"/>
    <w:rsid w:val="00374286"/>
    <w:rPr>
      <w:rFonts w:ascii="Arial" w:hAnsi="Arial"/>
      <w:noProof/>
      <w:sz w:val="24"/>
      <w:lang w:val="en-GB" w:eastAsia="en-US"/>
    </w:rPr>
  </w:style>
  <w:style w:type="character" w:styleId="Hyperlink">
    <w:name w:val="Hyperlink"/>
    <w:basedOn w:val="DefaultParagraphFont"/>
    <w:rsid w:val="00374286"/>
    <w:rPr>
      <w:color w:val="0000FF"/>
      <w:u w:val="single"/>
    </w:rPr>
  </w:style>
  <w:style w:type="character" w:styleId="CommentReference">
    <w:name w:val="annotation reference"/>
    <w:basedOn w:val="DefaultParagraphFont"/>
    <w:semiHidden/>
    <w:rsid w:val="00374286"/>
    <w:rPr>
      <w:sz w:val="16"/>
    </w:rPr>
  </w:style>
  <w:style w:type="paragraph" w:styleId="CommentText">
    <w:name w:val="annotation text"/>
    <w:basedOn w:val="Normal"/>
    <w:link w:val="CommentTextChar"/>
    <w:semiHidden/>
    <w:rsid w:val="00374286"/>
  </w:style>
  <w:style w:type="character" w:styleId="FollowedHyperlink">
    <w:name w:val="FollowedHyperlink"/>
    <w:basedOn w:val="DefaultParagraphFont"/>
    <w:rsid w:val="00374286"/>
    <w:rPr>
      <w:color w:val="800080"/>
      <w:u w:val="single"/>
    </w:rPr>
  </w:style>
  <w:style w:type="paragraph" w:styleId="BalloonText">
    <w:name w:val="Balloon Text"/>
    <w:basedOn w:val="Normal"/>
    <w:semiHidden/>
    <w:rsid w:val="00374286"/>
    <w:rPr>
      <w:rFonts w:ascii="Tahoma" w:hAnsi="Tahoma" w:cs="Tahoma"/>
      <w:sz w:val="16"/>
      <w:szCs w:val="16"/>
    </w:rPr>
  </w:style>
  <w:style w:type="paragraph" w:customStyle="1" w:styleId="code">
    <w:name w:val="code"/>
    <w:basedOn w:val="Normal"/>
    <w:rsid w:val="0037428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74286"/>
  </w:style>
  <w:style w:type="paragraph" w:customStyle="1" w:styleId="Reference">
    <w:name w:val="Reference"/>
    <w:basedOn w:val="Normal"/>
    <w:rsid w:val="00374286"/>
    <w:pPr>
      <w:tabs>
        <w:tab w:val="left" w:pos="851"/>
      </w:tabs>
      <w:ind w:left="851" w:hanging="851"/>
    </w:pPr>
  </w:style>
  <w:style w:type="character" w:customStyle="1" w:styleId="NOChar">
    <w:name w:val="NO Char"/>
    <w:link w:val="NO"/>
    <w:rsid w:val="00357DD4"/>
    <w:rPr>
      <w:rFonts w:ascii="Times New Roman" w:hAnsi="Times New Roman"/>
      <w:lang w:val="en-GB" w:eastAsia="en-US"/>
    </w:rPr>
  </w:style>
  <w:style w:type="paragraph" w:styleId="CommentSubject">
    <w:name w:val="annotation subject"/>
    <w:basedOn w:val="CommentText"/>
    <w:next w:val="CommentText"/>
    <w:link w:val="CommentSubjectChar"/>
    <w:rsid w:val="005279FB"/>
    <w:rPr>
      <w:b/>
      <w:bCs/>
    </w:rPr>
  </w:style>
  <w:style w:type="character" w:customStyle="1" w:styleId="CommentTextChar">
    <w:name w:val="Comment Text Char"/>
    <w:basedOn w:val="DefaultParagraphFont"/>
    <w:link w:val="CommentText"/>
    <w:semiHidden/>
    <w:rsid w:val="005279FB"/>
    <w:rPr>
      <w:rFonts w:ascii="Times New Roman" w:hAnsi="Times New Roman"/>
      <w:lang w:val="en-GB" w:eastAsia="en-US"/>
    </w:rPr>
  </w:style>
  <w:style w:type="character" w:customStyle="1" w:styleId="CommentSubjectChar">
    <w:name w:val="Comment Subject Char"/>
    <w:basedOn w:val="CommentTextChar"/>
    <w:link w:val="CommentSubject"/>
    <w:rsid w:val="005279FB"/>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D4CFE0-9423-4E9C-BF24-6CA528C5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4</cp:revision>
  <cp:lastPrinted>1601-01-01T00:00:00Z</cp:lastPrinted>
  <dcterms:created xsi:type="dcterms:W3CDTF">2018-01-15T08:34:00Z</dcterms:created>
  <dcterms:modified xsi:type="dcterms:W3CDTF">2018-01-15T08:41:00Z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(3)43ZgKCUBqn9KrgiSFDEX/hSqcZH2GHn+lKPzQ5cglHMisi7Y+GIOyQiDApV5N4SOKHTiaGo+
kEf2M4OshJSLNbcNAczp4dkqKaBSpTgwefWw5rz8XaIXz/0zAp//m+BcmT604/fYHqbHHug5
li5ktQDdqG2RXDVCq8jTU4NMk4sp9uRCW20Y10qo3nIgaMMN9Vk3EUS3F7DTp95jBaw/dJG6
6zP7MhTf18fo2fx9ri</vt:lpwstr>
  </property>
  <property fmtid="{D5CDD505-2E9C-101B-9397-08002B2CF9AE}" pid="3" name="_2015_ms_pID_7253431">
    <vt:lpwstr>lUU3M2l0vCTsS749jLCFBLmcppwAXNbJ+hGmgEB9JjU47fLiu1GyTK
dEOVoNAcw1zf6bGSrI8yUOjw8pkmg2Ufqg/ryZ6HN+9OrX+QGpiHrS2J3/S1X7zwikuqYicH
A/BJ6TvnknVz6SWF3jJS/to45LRtLqbnj3qyKnpjhxvap1fYRWgdMfUwzvaZhCkRopG3Wlk9
Rx8uxVpvf0EIwr5Ct3izTyxjZer5vqpDtlR3</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1515720519</vt:lpwstr>
  </property>
</Properties>
</file>